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4ECD4" w14:textId="77777777" w:rsidR="00127C8C" w:rsidRPr="00507E5B" w:rsidRDefault="00127C8C" w:rsidP="00127C8C">
      <w:pPr>
        <w:spacing w:line="360" w:lineRule="auto"/>
        <w:jc w:val="right"/>
        <w:rPr>
          <w:rFonts w:cs="Times New Roman"/>
          <w:b/>
          <w:szCs w:val="24"/>
        </w:rPr>
      </w:pPr>
      <w:bookmarkStart w:id="0" w:name="_Hlk193642799"/>
      <w:r w:rsidRPr="00507E5B">
        <w:rPr>
          <w:rFonts w:cs="Times New Roman"/>
          <w:b/>
          <w:szCs w:val="24"/>
        </w:rPr>
        <w:t>Aktuális</w:t>
      </w:r>
    </w:p>
    <w:p w14:paraId="738E3CA8" w14:textId="77777777" w:rsidR="00127C8C" w:rsidRPr="00507E5B" w:rsidRDefault="00127C8C" w:rsidP="00127C8C">
      <w:pPr>
        <w:spacing w:line="360" w:lineRule="auto"/>
        <w:jc w:val="left"/>
        <w:rPr>
          <w:rFonts w:cs="Times New Roman"/>
          <w:bCs/>
          <w:szCs w:val="24"/>
        </w:rPr>
      </w:pPr>
      <w:r w:rsidRPr="00507E5B">
        <w:rPr>
          <w:rFonts w:cs="Times New Roman"/>
          <w:bCs/>
          <w:szCs w:val="24"/>
        </w:rPr>
        <w:t>Dr. Farkas Ildikó</w:t>
      </w:r>
    </w:p>
    <w:p w14:paraId="32B9E95A" w14:textId="77777777" w:rsidR="00127C8C" w:rsidRPr="00507E5B" w:rsidRDefault="00127C8C" w:rsidP="00127C8C">
      <w:pPr>
        <w:spacing w:line="360" w:lineRule="auto"/>
        <w:jc w:val="center"/>
        <w:rPr>
          <w:rFonts w:cs="Times New Roman"/>
          <w:b/>
          <w:szCs w:val="24"/>
        </w:rPr>
      </w:pPr>
      <w:r w:rsidRPr="00507E5B">
        <w:rPr>
          <w:rFonts w:cs="Times New Roman"/>
          <w:b/>
          <w:szCs w:val="24"/>
        </w:rPr>
        <w:t>Iskolai felvételi, beiratkozási tudnivalók</w:t>
      </w:r>
    </w:p>
    <w:bookmarkEnd w:id="0"/>
    <w:p w14:paraId="2139DFF7" w14:textId="77777777" w:rsidR="00127C8C" w:rsidRDefault="00127C8C" w:rsidP="00127C8C">
      <w:pPr>
        <w:spacing w:line="360" w:lineRule="auto"/>
        <w:jc w:val="left"/>
        <w:rPr>
          <w:rFonts w:cs="Times New Roman"/>
          <w:bCs/>
          <w:szCs w:val="24"/>
        </w:rPr>
      </w:pPr>
    </w:p>
    <w:p w14:paraId="4451B809" w14:textId="77777777" w:rsidR="00127C8C" w:rsidRPr="004E59C7" w:rsidRDefault="00127C8C" w:rsidP="00127C8C">
      <w:pPr>
        <w:spacing w:line="360" w:lineRule="auto"/>
        <w:jc w:val="left"/>
        <w:rPr>
          <w:rFonts w:cs="Times New Roman"/>
          <w:b/>
          <w:szCs w:val="24"/>
        </w:rPr>
      </w:pPr>
      <w:r>
        <w:rPr>
          <w:rFonts w:cs="Times New Roman"/>
          <w:b/>
          <w:szCs w:val="24"/>
        </w:rPr>
        <w:t>Aktuális feladat</w:t>
      </w:r>
    </w:p>
    <w:p w14:paraId="0E0DF8AE" w14:textId="77777777" w:rsidR="00127C8C" w:rsidRPr="00507E5B" w:rsidRDefault="00127C8C" w:rsidP="00127C8C">
      <w:pPr>
        <w:spacing w:line="360" w:lineRule="auto"/>
        <w:jc w:val="left"/>
        <w:rPr>
          <w:rFonts w:cs="Times New Roman"/>
          <w:bCs/>
          <w:szCs w:val="24"/>
        </w:rPr>
      </w:pPr>
    </w:p>
    <w:p w14:paraId="4909E2A8" w14:textId="77777777" w:rsidR="00127C8C" w:rsidRPr="00507E5B" w:rsidRDefault="00127C8C" w:rsidP="00127C8C">
      <w:pPr>
        <w:spacing w:line="360" w:lineRule="auto"/>
        <w:jc w:val="left"/>
        <w:rPr>
          <w:rFonts w:cs="Times New Roman"/>
          <w:bCs/>
          <w:i/>
          <w:szCs w:val="24"/>
        </w:rPr>
      </w:pPr>
      <w:r w:rsidRPr="00507E5B">
        <w:rPr>
          <w:rFonts w:cs="Times New Roman"/>
          <w:bCs/>
          <w:i/>
          <w:szCs w:val="24"/>
        </w:rPr>
        <w:t>Az általános iskolai felvételi, beiratkozási időszak közeledtével érdemes tisztában lenni a vonatkozó</w:t>
      </w:r>
      <w:r>
        <w:rPr>
          <w:rFonts w:cs="Times New Roman"/>
          <w:bCs/>
          <w:i/>
          <w:szCs w:val="24"/>
        </w:rPr>
        <w:t>,</w:t>
      </w:r>
      <w:r w:rsidRPr="00507E5B">
        <w:rPr>
          <w:rFonts w:cs="Times New Roman"/>
          <w:bCs/>
          <w:i/>
          <w:szCs w:val="24"/>
        </w:rPr>
        <w:t xml:space="preserve"> fontosabb jogi előírásokkal!</w:t>
      </w:r>
    </w:p>
    <w:p w14:paraId="1B4930C2" w14:textId="77777777" w:rsidR="00127C8C" w:rsidRPr="00507E5B" w:rsidRDefault="00127C8C" w:rsidP="00127C8C">
      <w:pPr>
        <w:spacing w:line="360" w:lineRule="auto"/>
        <w:jc w:val="left"/>
        <w:rPr>
          <w:rFonts w:cs="Times New Roman"/>
          <w:bCs/>
          <w:i/>
          <w:szCs w:val="24"/>
        </w:rPr>
      </w:pPr>
    </w:p>
    <w:p w14:paraId="61E04144" w14:textId="77777777" w:rsidR="00127C8C" w:rsidRPr="00507E5B" w:rsidRDefault="00127C8C" w:rsidP="00127C8C">
      <w:pPr>
        <w:spacing w:line="360" w:lineRule="auto"/>
        <w:jc w:val="left"/>
        <w:rPr>
          <w:rFonts w:cs="Times New Roman"/>
          <w:b/>
          <w:szCs w:val="24"/>
        </w:rPr>
      </w:pPr>
      <w:r w:rsidRPr="00507E5B">
        <w:rPr>
          <w:rFonts w:cs="Times New Roman"/>
          <w:b/>
          <w:szCs w:val="24"/>
        </w:rPr>
        <w:t>A tanulói jogviszony keletkezése</w:t>
      </w:r>
    </w:p>
    <w:p w14:paraId="7334AFC8" w14:textId="77777777" w:rsidR="00127C8C" w:rsidRPr="00507E5B" w:rsidRDefault="00127C8C" w:rsidP="00127C8C">
      <w:pPr>
        <w:spacing w:line="360" w:lineRule="auto"/>
        <w:jc w:val="left"/>
        <w:rPr>
          <w:rFonts w:cs="Times New Roman"/>
          <w:bCs/>
          <w:szCs w:val="24"/>
        </w:rPr>
      </w:pPr>
    </w:p>
    <w:p w14:paraId="474882F1" w14:textId="77777777" w:rsidR="00127C8C" w:rsidRPr="00507E5B" w:rsidRDefault="00127C8C" w:rsidP="00127C8C">
      <w:pPr>
        <w:autoSpaceDE w:val="0"/>
        <w:autoSpaceDN w:val="0"/>
        <w:adjustRightInd w:val="0"/>
        <w:spacing w:line="360" w:lineRule="auto"/>
        <w:jc w:val="left"/>
        <w:rPr>
          <w:rFonts w:cs="Times New Roman"/>
          <w:bCs/>
          <w:szCs w:val="24"/>
        </w:rPr>
      </w:pPr>
      <w:r w:rsidRPr="00AF6EC1">
        <w:rPr>
          <w:rFonts w:cs="Times New Roman"/>
          <w:bCs/>
          <w:i/>
          <w:iCs/>
          <w:szCs w:val="24"/>
        </w:rPr>
        <w:t>A nemzeti köznevelésről szóló 2011. évi CXC. törvény</w:t>
      </w:r>
      <w:r w:rsidRPr="00507E5B">
        <w:rPr>
          <w:rFonts w:cs="Times New Roman"/>
          <w:bCs/>
          <w:szCs w:val="24"/>
        </w:rPr>
        <w:t xml:space="preserve"> (a továbbiakban: köznevelésről szóló törvény) 50. § (1) bekezdése alapján a tanuló </w:t>
      </w:r>
      <w:r>
        <w:rPr>
          <w:rFonts w:cs="Times New Roman"/>
          <w:bCs/>
          <w:szCs w:val="24"/>
        </w:rPr>
        <w:t>–</w:t>
      </w:r>
      <w:r w:rsidRPr="00507E5B">
        <w:rPr>
          <w:rFonts w:cs="Times New Roman"/>
          <w:bCs/>
          <w:szCs w:val="24"/>
        </w:rPr>
        <w:t xml:space="preserve"> beleértve az egyéni munkarend keretében tanulót is </w:t>
      </w:r>
      <w:r>
        <w:rPr>
          <w:rFonts w:cs="Times New Roman"/>
          <w:bCs/>
          <w:szCs w:val="24"/>
        </w:rPr>
        <w:t>–</w:t>
      </w:r>
      <w:r w:rsidRPr="00507E5B">
        <w:rPr>
          <w:rFonts w:cs="Times New Roman"/>
          <w:bCs/>
          <w:szCs w:val="24"/>
        </w:rPr>
        <w:t xml:space="preserve"> az iskolával tanulói jogviszonyban áll. A tanulói jogviszony az iskola és a tanuló közötti </w:t>
      </w:r>
      <w:r>
        <w:rPr>
          <w:rFonts w:cs="Times New Roman"/>
          <w:bCs/>
          <w:szCs w:val="24"/>
        </w:rPr>
        <w:t xml:space="preserve">– </w:t>
      </w:r>
      <w:r w:rsidRPr="00507E5B">
        <w:rPr>
          <w:rFonts w:cs="Times New Roman"/>
          <w:bCs/>
          <w:szCs w:val="24"/>
        </w:rPr>
        <w:t xml:space="preserve">jogilag szabályozott </w:t>
      </w:r>
      <w:r>
        <w:rPr>
          <w:rFonts w:cs="Times New Roman"/>
          <w:bCs/>
          <w:szCs w:val="24"/>
        </w:rPr>
        <w:t xml:space="preserve">– </w:t>
      </w:r>
      <w:r w:rsidRPr="00507E5B">
        <w:rPr>
          <w:rFonts w:cs="Times New Roman"/>
          <w:bCs/>
          <w:szCs w:val="24"/>
        </w:rPr>
        <w:t>kapcsolat, amely akkor jön létre, ha a tanuló jelentkezését az iskola elfogadja.</w:t>
      </w:r>
    </w:p>
    <w:p w14:paraId="43D437FC" w14:textId="77777777" w:rsidR="00127C8C" w:rsidRPr="00507E5B" w:rsidRDefault="00127C8C" w:rsidP="00127C8C">
      <w:pPr>
        <w:autoSpaceDE w:val="0"/>
        <w:autoSpaceDN w:val="0"/>
        <w:adjustRightInd w:val="0"/>
        <w:spacing w:line="360" w:lineRule="auto"/>
        <w:jc w:val="left"/>
        <w:rPr>
          <w:rFonts w:cs="Times New Roman"/>
          <w:bCs/>
          <w:szCs w:val="24"/>
        </w:rPr>
      </w:pPr>
    </w:p>
    <w:p w14:paraId="3F748F9F" w14:textId="77777777" w:rsidR="00127C8C" w:rsidRPr="00507E5B" w:rsidRDefault="00127C8C" w:rsidP="00127C8C">
      <w:pPr>
        <w:autoSpaceDE w:val="0"/>
        <w:autoSpaceDN w:val="0"/>
        <w:adjustRightInd w:val="0"/>
        <w:spacing w:line="360" w:lineRule="auto"/>
        <w:jc w:val="left"/>
        <w:rPr>
          <w:rFonts w:cs="Times New Roman"/>
          <w:b/>
          <w:szCs w:val="24"/>
        </w:rPr>
      </w:pPr>
      <w:r w:rsidRPr="00507E5B">
        <w:rPr>
          <w:rFonts w:cs="Times New Roman"/>
          <w:b/>
          <w:szCs w:val="24"/>
        </w:rPr>
        <w:t>Felvétel, átvétel</w:t>
      </w:r>
    </w:p>
    <w:p w14:paraId="75B68EC4" w14:textId="77777777" w:rsidR="00127C8C" w:rsidRPr="00507E5B" w:rsidRDefault="00127C8C" w:rsidP="00127C8C">
      <w:pPr>
        <w:autoSpaceDE w:val="0"/>
        <w:autoSpaceDN w:val="0"/>
        <w:adjustRightInd w:val="0"/>
        <w:spacing w:line="360" w:lineRule="auto"/>
        <w:jc w:val="left"/>
        <w:rPr>
          <w:rFonts w:cs="Times New Roman"/>
          <w:bCs/>
          <w:szCs w:val="24"/>
        </w:rPr>
      </w:pPr>
    </w:p>
    <w:p w14:paraId="778FE465"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 tanulói jogviszony </w:t>
      </w:r>
      <w:r w:rsidRPr="004D0A69">
        <w:rPr>
          <w:rFonts w:cs="Times New Roman"/>
          <w:bCs/>
          <w:i/>
          <w:iCs/>
          <w:szCs w:val="24"/>
        </w:rPr>
        <w:t xml:space="preserve">felvétel </w:t>
      </w:r>
      <w:r w:rsidRPr="00507E5B">
        <w:rPr>
          <w:rFonts w:cs="Times New Roman"/>
          <w:bCs/>
          <w:szCs w:val="24"/>
        </w:rPr>
        <w:t xml:space="preserve">vagy </w:t>
      </w:r>
      <w:r w:rsidRPr="004D0A69">
        <w:rPr>
          <w:rFonts w:cs="Times New Roman"/>
          <w:bCs/>
          <w:i/>
          <w:iCs/>
          <w:szCs w:val="24"/>
        </w:rPr>
        <w:t>átvétel</w:t>
      </w:r>
      <w:r w:rsidRPr="00507E5B">
        <w:rPr>
          <w:rFonts w:cs="Times New Roman"/>
          <w:bCs/>
          <w:szCs w:val="24"/>
        </w:rPr>
        <w:t xml:space="preserve"> útján keletkezhet. A felvételhez, az átvételhez </w:t>
      </w:r>
      <w:r w:rsidRPr="004D0A69">
        <w:rPr>
          <w:rFonts w:cs="Times New Roman"/>
          <w:bCs/>
          <w:i/>
          <w:iCs/>
          <w:szCs w:val="24"/>
        </w:rPr>
        <w:t>a tanuló</w:t>
      </w:r>
      <w:r w:rsidRPr="00507E5B">
        <w:rPr>
          <w:rFonts w:cs="Times New Roman"/>
          <w:bCs/>
          <w:szCs w:val="24"/>
        </w:rPr>
        <w:t xml:space="preserve"> iskolába történő </w:t>
      </w:r>
      <w:r w:rsidRPr="004D0A69">
        <w:rPr>
          <w:rFonts w:cs="Times New Roman"/>
          <w:bCs/>
          <w:i/>
          <w:iCs/>
          <w:szCs w:val="24"/>
        </w:rPr>
        <w:t>jelentkezése szükséges.</w:t>
      </w:r>
      <w:r w:rsidRPr="00507E5B">
        <w:rPr>
          <w:rFonts w:cs="Times New Roman"/>
          <w:bCs/>
          <w:szCs w:val="24"/>
        </w:rPr>
        <w:t xml:space="preserve"> Amennyiben a jelentkező még nem áll kapcsolatban egyetlen iskolával sem, vagy az általános iskolai tanuló iskolatípust vált, a tanulói jogviszony felvétel útján keletkezik. Ha diák a tanulói jogviszony fennállása alatt egy másik iskolával létesít tanulói jogviszonyt, akkor a tanulói jogviszony átvétellel jön létre. Ebben az esetben az átadó iskolával megszűnik a diák tanulói jogviszonya.</w:t>
      </w:r>
    </w:p>
    <w:p w14:paraId="6639E5CF" w14:textId="77777777" w:rsidR="00127C8C" w:rsidRPr="00507E5B" w:rsidRDefault="00127C8C" w:rsidP="00127C8C">
      <w:pPr>
        <w:autoSpaceDE w:val="0"/>
        <w:autoSpaceDN w:val="0"/>
        <w:adjustRightInd w:val="0"/>
        <w:spacing w:line="360" w:lineRule="auto"/>
        <w:jc w:val="left"/>
        <w:rPr>
          <w:rFonts w:cs="Times New Roman"/>
          <w:bCs/>
          <w:szCs w:val="24"/>
        </w:rPr>
      </w:pPr>
    </w:p>
    <w:p w14:paraId="56321E6C" w14:textId="77777777" w:rsidR="00127C8C" w:rsidRPr="004E59C7" w:rsidRDefault="00127C8C" w:rsidP="00127C8C">
      <w:pPr>
        <w:autoSpaceDE w:val="0"/>
        <w:autoSpaceDN w:val="0"/>
        <w:adjustRightInd w:val="0"/>
        <w:spacing w:line="360" w:lineRule="auto"/>
        <w:jc w:val="left"/>
        <w:rPr>
          <w:rFonts w:cs="Times New Roman"/>
          <w:bCs/>
          <w:i/>
          <w:iCs/>
          <w:szCs w:val="24"/>
        </w:rPr>
      </w:pPr>
      <w:r w:rsidRPr="004E59C7">
        <w:rPr>
          <w:rFonts w:cs="Times New Roman"/>
          <w:bCs/>
          <w:i/>
          <w:iCs/>
          <w:szCs w:val="24"/>
        </w:rPr>
        <w:t>Igazgatói mérlegelési jog – korlátokkal</w:t>
      </w:r>
    </w:p>
    <w:p w14:paraId="5BC60879" w14:textId="77777777" w:rsidR="00127C8C" w:rsidRPr="00507E5B" w:rsidRDefault="00127C8C" w:rsidP="00127C8C">
      <w:pPr>
        <w:autoSpaceDE w:val="0"/>
        <w:autoSpaceDN w:val="0"/>
        <w:adjustRightInd w:val="0"/>
        <w:spacing w:line="360" w:lineRule="auto"/>
        <w:jc w:val="left"/>
        <w:rPr>
          <w:rFonts w:cs="Times New Roman"/>
          <w:bCs/>
          <w:szCs w:val="24"/>
        </w:rPr>
      </w:pPr>
    </w:p>
    <w:p w14:paraId="573FF1BB" w14:textId="77777777" w:rsidR="00127C8C" w:rsidRPr="004D0A69" w:rsidRDefault="00127C8C" w:rsidP="00127C8C">
      <w:pPr>
        <w:autoSpaceDE w:val="0"/>
        <w:autoSpaceDN w:val="0"/>
        <w:adjustRightInd w:val="0"/>
        <w:spacing w:line="360" w:lineRule="auto"/>
        <w:jc w:val="left"/>
        <w:rPr>
          <w:rFonts w:cs="Times New Roman"/>
          <w:bCs/>
          <w:i/>
          <w:iCs/>
          <w:szCs w:val="24"/>
        </w:rPr>
      </w:pPr>
      <w:r w:rsidRPr="00507E5B">
        <w:rPr>
          <w:rFonts w:cs="Times New Roman"/>
          <w:bCs/>
          <w:szCs w:val="24"/>
        </w:rPr>
        <w:t xml:space="preserve">A jelentkezést az iskola igazgatója jogosult elbírálni. A döntésnél mérlegelési jog illeti meg az igazgatót, kivéve, ha az adott intézmény látja el </w:t>
      </w:r>
      <w:r w:rsidRPr="004D0A69">
        <w:rPr>
          <w:rFonts w:cs="Times New Roman"/>
          <w:bCs/>
          <w:i/>
          <w:iCs/>
          <w:szCs w:val="24"/>
        </w:rPr>
        <w:t>a kötelező felvételt biztosító iskola</w:t>
      </w:r>
      <w:r w:rsidRPr="00507E5B">
        <w:rPr>
          <w:rFonts w:cs="Times New Roman"/>
          <w:bCs/>
          <w:szCs w:val="24"/>
        </w:rPr>
        <w:t xml:space="preserve"> feladatait. Ez az intézmény ugyanis a tankötelezettség teljesítése érdekében nem állíthat akadályt a tanulók elé, </w:t>
      </w:r>
      <w:r w:rsidRPr="004D0A69">
        <w:rPr>
          <w:rFonts w:cs="Times New Roman"/>
          <w:bCs/>
          <w:i/>
          <w:iCs/>
          <w:szCs w:val="24"/>
        </w:rPr>
        <w:t>mindenképpen fel kell vennie a körzetébe tartozó jelentkezőt.</w:t>
      </w:r>
    </w:p>
    <w:p w14:paraId="4B2982BA" w14:textId="77777777" w:rsidR="00127C8C" w:rsidRPr="00507E5B" w:rsidRDefault="00127C8C" w:rsidP="00127C8C">
      <w:pPr>
        <w:autoSpaceDE w:val="0"/>
        <w:autoSpaceDN w:val="0"/>
        <w:adjustRightInd w:val="0"/>
        <w:spacing w:line="360" w:lineRule="auto"/>
        <w:jc w:val="left"/>
        <w:rPr>
          <w:rFonts w:cs="Times New Roman"/>
          <w:bCs/>
          <w:szCs w:val="24"/>
        </w:rPr>
      </w:pPr>
    </w:p>
    <w:p w14:paraId="1288F3B6"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lastRenderedPageBreak/>
        <w:t>Csak korlátozottan érvényesülhet az iskola igazgatójának felvétellel, átvétellel kapcsolatos mérlegelési joga abban az esetben is, amikor az iskola részt vesz a sajátos nevelési igényű tanulók fogadásában. Ebben az esetben a tanulói felvételre</w:t>
      </w:r>
    </w:p>
    <w:p w14:paraId="2AFA544D"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az illetékes szakértői bizottság szakértői véleménye vagy</w:t>
      </w:r>
    </w:p>
    <w:p w14:paraId="6080D6E0"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a tankerületi központ határozata alapján</w:t>
      </w:r>
    </w:p>
    <w:p w14:paraId="49C04576"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kerülhet sor.</w:t>
      </w:r>
    </w:p>
    <w:p w14:paraId="7035A3E5" w14:textId="77777777" w:rsidR="00127C8C" w:rsidRPr="00507E5B" w:rsidRDefault="00127C8C" w:rsidP="00127C8C">
      <w:pPr>
        <w:autoSpaceDE w:val="0"/>
        <w:autoSpaceDN w:val="0"/>
        <w:adjustRightInd w:val="0"/>
        <w:spacing w:line="360" w:lineRule="auto"/>
        <w:jc w:val="left"/>
        <w:rPr>
          <w:rFonts w:cs="Times New Roman"/>
          <w:bCs/>
          <w:szCs w:val="24"/>
        </w:rPr>
      </w:pPr>
    </w:p>
    <w:p w14:paraId="54DD74D6"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 nemzetiséghez tartozó tanulók anyanyelvi oktatásához való jogának érvényesülését biztosítja az a </w:t>
      </w:r>
      <w:r>
        <w:rPr>
          <w:rFonts w:cs="Times New Roman"/>
          <w:bCs/>
          <w:szCs w:val="24"/>
        </w:rPr>
        <w:t xml:space="preserve">– </w:t>
      </w:r>
      <w:r w:rsidRPr="00507E5B">
        <w:rPr>
          <w:rFonts w:cs="Times New Roman"/>
          <w:bCs/>
          <w:szCs w:val="24"/>
        </w:rPr>
        <w:t xml:space="preserve">mérlegelési jogot korlátozó </w:t>
      </w:r>
      <w:r>
        <w:rPr>
          <w:rFonts w:cs="Times New Roman"/>
          <w:bCs/>
          <w:szCs w:val="24"/>
        </w:rPr>
        <w:t xml:space="preserve">– </w:t>
      </w:r>
      <w:r w:rsidRPr="00507E5B">
        <w:rPr>
          <w:rFonts w:cs="Times New Roman"/>
          <w:bCs/>
          <w:szCs w:val="24"/>
        </w:rPr>
        <w:t xml:space="preserve">rendelkezés is, </w:t>
      </w:r>
      <w:r>
        <w:rPr>
          <w:rFonts w:cs="Times New Roman"/>
          <w:bCs/>
          <w:szCs w:val="24"/>
        </w:rPr>
        <w:t xml:space="preserve">amely </w:t>
      </w:r>
      <w:r w:rsidRPr="00507E5B">
        <w:rPr>
          <w:rFonts w:cs="Times New Roman"/>
          <w:bCs/>
          <w:szCs w:val="24"/>
        </w:rPr>
        <w:t xml:space="preserve">szerint a nemzetiséghez tartozó jelentkezőt </w:t>
      </w:r>
      <w:r>
        <w:rPr>
          <w:rFonts w:cs="Times New Roman"/>
          <w:bCs/>
          <w:szCs w:val="24"/>
        </w:rPr>
        <w:t>–</w:t>
      </w:r>
      <w:r w:rsidRPr="00507E5B">
        <w:rPr>
          <w:rFonts w:cs="Times New Roman"/>
          <w:bCs/>
          <w:szCs w:val="24"/>
        </w:rPr>
        <w:t xml:space="preserve"> ha a felvételi követelményeknek megfelel </w:t>
      </w:r>
      <w:r>
        <w:rPr>
          <w:rFonts w:cs="Times New Roman"/>
          <w:bCs/>
          <w:szCs w:val="24"/>
        </w:rPr>
        <w:t>–</w:t>
      </w:r>
      <w:r w:rsidRPr="00507E5B">
        <w:rPr>
          <w:rFonts w:cs="Times New Roman"/>
          <w:bCs/>
          <w:szCs w:val="24"/>
        </w:rPr>
        <w:t xml:space="preserve"> a nemzetiség nyelvén vagy a nemzetiség nyelvén és magyarul tanító iskolába, tagozatra, osztályba, csoportba fel vagy át kell venni, azaz a követelményeknek megfelelő jelentkező felvételi vagy átvételi kérelmét elutasítani nem lehet.</w:t>
      </w:r>
    </w:p>
    <w:p w14:paraId="4ED81E44" w14:textId="77777777" w:rsidR="00127C8C" w:rsidRPr="00507E5B" w:rsidRDefault="00127C8C" w:rsidP="00127C8C">
      <w:pPr>
        <w:autoSpaceDE w:val="0"/>
        <w:autoSpaceDN w:val="0"/>
        <w:adjustRightInd w:val="0"/>
        <w:spacing w:line="360" w:lineRule="auto"/>
        <w:jc w:val="left"/>
        <w:rPr>
          <w:rFonts w:cs="Times New Roman"/>
          <w:bCs/>
          <w:szCs w:val="24"/>
        </w:rPr>
      </w:pPr>
    </w:p>
    <w:p w14:paraId="540DFF74" w14:textId="77777777" w:rsidR="00127C8C" w:rsidRPr="004D0A69" w:rsidRDefault="00127C8C" w:rsidP="00127C8C">
      <w:pPr>
        <w:autoSpaceDE w:val="0"/>
        <w:autoSpaceDN w:val="0"/>
        <w:adjustRightInd w:val="0"/>
        <w:spacing w:line="360" w:lineRule="auto"/>
        <w:jc w:val="left"/>
        <w:rPr>
          <w:rFonts w:cs="Times New Roman"/>
          <w:bCs/>
          <w:i/>
          <w:iCs/>
          <w:szCs w:val="24"/>
        </w:rPr>
      </w:pPr>
      <w:r w:rsidRPr="004D0A69">
        <w:rPr>
          <w:rFonts w:cs="Times New Roman"/>
          <w:bCs/>
          <w:i/>
          <w:iCs/>
          <w:szCs w:val="24"/>
        </w:rPr>
        <w:t>A felvételi vizsga tilalma</w:t>
      </w:r>
    </w:p>
    <w:p w14:paraId="380DDC6F" w14:textId="77777777" w:rsidR="00127C8C" w:rsidRPr="00507E5B" w:rsidRDefault="00127C8C" w:rsidP="00127C8C">
      <w:pPr>
        <w:autoSpaceDE w:val="0"/>
        <w:autoSpaceDN w:val="0"/>
        <w:adjustRightInd w:val="0"/>
        <w:spacing w:line="360" w:lineRule="auto"/>
        <w:jc w:val="left"/>
        <w:rPr>
          <w:rFonts w:cs="Times New Roman"/>
          <w:bCs/>
          <w:szCs w:val="24"/>
        </w:rPr>
      </w:pPr>
    </w:p>
    <w:p w14:paraId="06CE5942"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 köznevelésről szóló </w:t>
      </w:r>
      <w:r w:rsidRPr="00A95CE2">
        <w:rPr>
          <w:rFonts w:cs="Times New Roman"/>
          <w:bCs/>
          <w:i/>
          <w:iCs/>
          <w:szCs w:val="24"/>
        </w:rPr>
        <w:t>törvény</w:t>
      </w:r>
      <w:r w:rsidRPr="00507E5B">
        <w:rPr>
          <w:rFonts w:cs="Times New Roman"/>
          <w:bCs/>
          <w:szCs w:val="24"/>
        </w:rPr>
        <w:t xml:space="preserve"> általános iskola esetében </w:t>
      </w:r>
      <w:r w:rsidRPr="00A95CE2">
        <w:rPr>
          <w:rFonts w:cs="Times New Roman"/>
          <w:bCs/>
          <w:i/>
          <w:iCs/>
          <w:szCs w:val="24"/>
        </w:rPr>
        <w:t>tiltja a felvételi vizsga szervezését.</w:t>
      </w:r>
      <w:r w:rsidRPr="00507E5B">
        <w:rPr>
          <w:rFonts w:cs="Times New Roman"/>
          <w:bCs/>
          <w:szCs w:val="24"/>
        </w:rPr>
        <w:t xml:space="preserve"> Kiemeljük, hogy a tilalom nemcsak a kötelező felvételt biztosító iskolákra, hanem valamennyi általános iskolára vonatkozik! </w:t>
      </w:r>
      <w:r w:rsidRPr="00A95CE2">
        <w:rPr>
          <w:rFonts w:cs="Times New Roman"/>
          <w:bCs/>
          <w:i/>
          <w:iCs/>
          <w:szCs w:val="24"/>
        </w:rPr>
        <w:t>A nevelési-oktatási intézmények működéséről és a köznevelési intézmények névhasználatáról szóló 20/2012. (VIII. 31.) EMMI-rendelet</w:t>
      </w:r>
      <w:r w:rsidRPr="00507E5B">
        <w:rPr>
          <w:rFonts w:cs="Times New Roman"/>
          <w:bCs/>
          <w:szCs w:val="24"/>
        </w:rPr>
        <w:t xml:space="preserve"> (a továbbiakban: miniszteri rendelet) 22. § (5) bekezdése szerint a felvételi eljárásban felvételi vizsgának számít </w:t>
      </w:r>
      <w:r>
        <w:rPr>
          <w:rFonts w:cs="Times New Roman"/>
          <w:bCs/>
          <w:szCs w:val="24"/>
        </w:rPr>
        <w:t>–</w:t>
      </w:r>
      <w:r w:rsidRPr="00507E5B">
        <w:rPr>
          <w:rFonts w:cs="Times New Roman"/>
          <w:bCs/>
          <w:szCs w:val="24"/>
        </w:rPr>
        <w:t xml:space="preserve"> a szervezés formájától és elnevezésétől függetlenül </w:t>
      </w:r>
      <w:r>
        <w:rPr>
          <w:rFonts w:cs="Times New Roman"/>
          <w:bCs/>
          <w:szCs w:val="24"/>
        </w:rPr>
        <w:t>–</w:t>
      </w:r>
      <w:r w:rsidRPr="00507E5B">
        <w:rPr>
          <w:rFonts w:cs="Times New Roman"/>
          <w:bCs/>
          <w:szCs w:val="24"/>
        </w:rPr>
        <w:t xml:space="preserve"> a jelentkező minden olyan</w:t>
      </w:r>
    </w:p>
    <w:p w14:paraId="3542DEAB"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 xml:space="preserve">– </w:t>
      </w:r>
      <w:r w:rsidRPr="00507E5B">
        <w:rPr>
          <w:rFonts w:cs="Times New Roman"/>
          <w:bCs/>
          <w:szCs w:val="24"/>
        </w:rPr>
        <w:t>beszámoltatása,</w:t>
      </w:r>
    </w:p>
    <w:p w14:paraId="6165079B"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megmérettetése,</w:t>
      </w:r>
    </w:p>
    <w:p w14:paraId="7BE1BC11"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mérése,</w:t>
      </w:r>
    </w:p>
    <w:p w14:paraId="1DF8D48F"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értékelése,</w:t>
      </w:r>
    </w:p>
    <w:p w14:paraId="6DFF3981"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amelynek célja a tárgyi tudás, a tudásszint, készség megismerése.</w:t>
      </w:r>
    </w:p>
    <w:p w14:paraId="734DF59B" w14:textId="77777777" w:rsidR="00127C8C" w:rsidRDefault="00127C8C" w:rsidP="00127C8C">
      <w:pPr>
        <w:autoSpaceDE w:val="0"/>
        <w:autoSpaceDN w:val="0"/>
        <w:adjustRightInd w:val="0"/>
        <w:spacing w:line="360" w:lineRule="auto"/>
        <w:jc w:val="left"/>
        <w:rPr>
          <w:rFonts w:cs="Times New Roman"/>
          <w:bCs/>
          <w:szCs w:val="24"/>
        </w:rPr>
      </w:pPr>
    </w:p>
    <w:p w14:paraId="10D4434F"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Ez azt jelenti, hogy az általános iskolában a felvételi vizsga szempontjából nem a jelentkezők beszámoltatásának, mérésének a formája és az elnevezése a döntő, hanem az, hogy mit vizsgál az iskola. Ebből adódóan nem minősül felvételi vizsgának, így a felvételi eljárásban jogszerűen alkalmazható minden olyan mérés, amely alapján az általános iskola a jelentkező képességeiről, fizikai vagy más tulajdonságairól kíván meggyőződni. A köznevelésről szóló törvény 50. (5) bekezdése ezért teszi lehetővé, hogy sport és művészeti</w:t>
      </w:r>
      <w:r>
        <w:rPr>
          <w:rFonts w:cs="Times New Roman"/>
          <w:bCs/>
          <w:szCs w:val="24"/>
        </w:rPr>
        <w:t>,</w:t>
      </w:r>
      <w:r w:rsidRPr="00507E5B">
        <w:rPr>
          <w:rFonts w:cs="Times New Roman"/>
          <w:bCs/>
          <w:szCs w:val="24"/>
        </w:rPr>
        <w:t xml:space="preserve"> emelt szintű oktatás </w:t>
      </w:r>
      <w:r w:rsidRPr="00507E5B">
        <w:rPr>
          <w:rFonts w:cs="Times New Roman"/>
          <w:bCs/>
          <w:szCs w:val="24"/>
        </w:rPr>
        <w:lastRenderedPageBreak/>
        <w:t>esetében az iskola pedagógiai programja szerint</w:t>
      </w:r>
      <w:r>
        <w:rPr>
          <w:rFonts w:cs="Times New Roman"/>
          <w:bCs/>
          <w:szCs w:val="24"/>
        </w:rPr>
        <w:t>i</w:t>
      </w:r>
      <w:r w:rsidRPr="00507E5B">
        <w:rPr>
          <w:rFonts w:cs="Times New Roman"/>
          <w:bCs/>
          <w:szCs w:val="24"/>
        </w:rPr>
        <w:t xml:space="preserve"> alkalmassági vizsga szervezhető általános iskolában is.</w:t>
      </w:r>
    </w:p>
    <w:p w14:paraId="3A26D4E3" w14:textId="77777777" w:rsidR="00127C8C" w:rsidRPr="00507E5B" w:rsidRDefault="00127C8C" w:rsidP="00127C8C">
      <w:pPr>
        <w:autoSpaceDE w:val="0"/>
        <w:autoSpaceDN w:val="0"/>
        <w:adjustRightInd w:val="0"/>
        <w:spacing w:line="360" w:lineRule="auto"/>
        <w:jc w:val="left"/>
        <w:rPr>
          <w:rFonts w:cs="Times New Roman"/>
          <w:bCs/>
          <w:szCs w:val="24"/>
        </w:rPr>
      </w:pPr>
    </w:p>
    <w:p w14:paraId="7EC1E23A"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Amíg a felvételi vizsga a jelentkező tárgyi tudásáról, már elsajátított ismereteiről ad képet, addig a képesség, fizikai vagy más alkalmasság mérése azt mutatja meg, hogy a jelentkező a jövőben – kellő szorgalom esetén – meg tud-e felelni az adott iskola követelményeinek. Felhívjuk a figyelmet arra, hogy a felmérés során nem vizsgálható a jelentkező</w:t>
      </w:r>
    </w:p>
    <w:p w14:paraId="6F10BC22"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családi állapota,</w:t>
      </w:r>
    </w:p>
    <w:p w14:paraId="700E684C"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társadalmi származása,</w:t>
      </w:r>
    </w:p>
    <w:p w14:paraId="73C426DD"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vagyoni helyzete,</w:t>
      </w:r>
    </w:p>
    <w:p w14:paraId="4713E4D8"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politikai vagy más véleménye,</w:t>
      </w:r>
    </w:p>
    <w:p w14:paraId="613F1659"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azaz nem lehet válogatási elv semmiféle olyan elem, amely </w:t>
      </w:r>
      <w:r w:rsidRPr="00E47611">
        <w:rPr>
          <w:rFonts w:cs="Times New Roman"/>
          <w:bCs/>
          <w:i/>
          <w:iCs/>
          <w:szCs w:val="24"/>
        </w:rPr>
        <w:t>az egyenlő bánásmódról és az esélyegyenlőség előmozdításáról szóló 2003. évi CXXV. törvény</w:t>
      </w:r>
      <w:r w:rsidRPr="00507E5B">
        <w:rPr>
          <w:rFonts w:cs="Times New Roman"/>
          <w:bCs/>
          <w:szCs w:val="24"/>
        </w:rPr>
        <w:t xml:space="preserve"> előírásaiba ütközik.</w:t>
      </w:r>
    </w:p>
    <w:p w14:paraId="4C49330A" w14:textId="77777777" w:rsidR="00127C8C" w:rsidRDefault="00127C8C" w:rsidP="00127C8C">
      <w:pPr>
        <w:autoSpaceDE w:val="0"/>
        <w:autoSpaceDN w:val="0"/>
        <w:adjustRightInd w:val="0"/>
        <w:spacing w:line="360" w:lineRule="auto"/>
        <w:jc w:val="left"/>
        <w:rPr>
          <w:rFonts w:cs="Times New Roman"/>
          <w:bCs/>
          <w:szCs w:val="24"/>
        </w:rPr>
      </w:pPr>
    </w:p>
    <w:p w14:paraId="2F37F740"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 jogszabály ugyanis kimondja, hogy az egyenlő bánásmód követelményét </w:t>
      </w:r>
      <w:r>
        <w:rPr>
          <w:rFonts w:cs="Times New Roman"/>
          <w:bCs/>
          <w:szCs w:val="24"/>
        </w:rPr>
        <w:t xml:space="preserve">– </w:t>
      </w:r>
      <w:r w:rsidRPr="00507E5B">
        <w:rPr>
          <w:rFonts w:cs="Times New Roman"/>
          <w:bCs/>
          <w:szCs w:val="24"/>
        </w:rPr>
        <w:t xml:space="preserve">az oktatással összefüggésben </w:t>
      </w:r>
      <w:r>
        <w:rPr>
          <w:rFonts w:cs="Times New Roman"/>
          <w:bCs/>
          <w:szCs w:val="24"/>
        </w:rPr>
        <w:t xml:space="preserve">– </w:t>
      </w:r>
      <w:r w:rsidRPr="00507E5B">
        <w:rPr>
          <w:rFonts w:cs="Times New Roman"/>
          <w:bCs/>
          <w:szCs w:val="24"/>
        </w:rPr>
        <w:t>érvényesíteni kell különösen</w:t>
      </w:r>
    </w:p>
    <w:p w14:paraId="11152C51"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az oktatásba történő bekapcsolódás feltételeinek meghatározása,</w:t>
      </w:r>
    </w:p>
    <w:p w14:paraId="7451DFA3"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a felvételi kérelmek elbírálása,</w:t>
      </w:r>
    </w:p>
    <w:p w14:paraId="03FD639C"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az oktatás követelményeinek megállapítása és</w:t>
      </w:r>
    </w:p>
    <w:p w14:paraId="2AE300A9" w14:textId="77777777" w:rsidR="00127C8C"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a követelménytámasztás, valamint</w:t>
      </w:r>
    </w:p>
    <w:p w14:paraId="619D1495" w14:textId="77777777" w:rsidR="00127C8C" w:rsidRPr="00507E5B" w:rsidRDefault="00127C8C" w:rsidP="00127C8C">
      <w:pPr>
        <w:autoSpaceDE w:val="0"/>
        <w:autoSpaceDN w:val="0"/>
        <w:adjustRightInd w:val="0"/>
        <w:spacing w:line="360" w:lineRule="auto"/>
        <w:jc w:val="left"/>
        <w:rPr>
          <w:rFonts w:cs="Times New Roman"/>
          <w:bCs/>
          <w:szCs w:val="24"/>
        </w:rPr>
      </w:pPr>
      <w:r>
        <w:rPr>
          <w:rFonts w:cs="Times New Roman"/>
          <w:bCs/>
          <w:szCs w:val="24"/>
        </w:rPr>
        <w:t>–</w:t>
      </w:r>
      <w:r w:rsidRPr="00507E5B">
        <w:rPr>
          <w:rFonts w:cs="Times New Roman"/>
          <w:bCs/>
          <w:szCs w:val="24"/>
        </w:rPr>
        <w:t xml:space="preserve"> a teljesítmények értékelése során.</w:t>
      </w:r>
    </w:p>
    <w:p w14:paraId="622B7304" w14:textId="77777777" w:rsidR="00127C8C" w:rsidRPr="00507E5B" w:rsidRDefault="00127C8C" w:rsidP="00127C8C">
      <w:pPr>
        <w:autoSpaceDE w:val="0"/>
        <w:autoSpaceDN w:val="0"/>
        <w:adjustRightInd w:val="0"/>
        <w:spacing w:line="360" w:lineRule="auto"/>
        <w:jc w:val="left"/>
        <w:rPr>
          <w:rFonts w:cs="Times New Roman"/>
          <w:bCs/>
          <w:szCs w:val="24"/>
        </w:rPr>
      </w:pPr>
    </w:p>
    <w:p w14:paraId="37E846F5" w14:textId="77777777" w:rsidR="00127C8C" w:rsidRPr="00E47611" w:rsidRDefault="00127C8C" w:rsidP="00127C8C">
      <w:pPr>
        <w:autoSpaceDE w:val="0"/>
        <w:autoSpaceDN w:val="0"/>
        <w:adjustRightInd w:val="0"/>
        <w:spacing w:line="360" w:lineRule="auto"/>
        <w:jc w:val="left"/>
        <w:rPr>
          <w:rFonts w:cs="Times New Roman"/>
          <w:bCs/>
          <w:i/>
          <w:iCs/>
          <w:szCs w:val="24"/>
        </w:rPr>
      </w:pPr>
      <w:r w:rsidRPr="00E47611">
        <w:rPr>
          <w:rFonts w:cs="Times New Roman"/>
          <w:bCs/>
          <w:i/>
          <w:iCs/>
          <w:szCs w:val="24"/>
        </w:rPr>
        <w:t>A szabad iskolaválasztás</w:t>
      </w:r>
    </w:p>
    <w:p w14:paraId="64F6EB0F" w14:textId="77777777" w:rsidR="00127C8C" w:rsidRPr="00507E5B" w:rsidRDefault="00127C8C" w:rsidP="00127C8C">
      <w:pPr>
        <w:autoSpaceDE w:val="0"/>
        <w:autoSpaceDN w:val="0"/>
        <w:adjustRightInd w:val="0"/>
        <w:spacing w:line="360" w:lineRule="auto"/>
        <w:jc w:val="left"/>
        <w:rPr>
          <w:rFonts w:cs="Times New Roman"/>
          <w:bCs/>
          <w:szCs w:val="24"/>
        </w:rPr>
      </w:pPr>
    </w:p>
    <w:p w14:paraId="6FA49848"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 köznevelésről szóló törvény 72. § (2) bekezdése alapján </w:t>
      </w:r>
      <w:r w:rsidRPr="002C3352">
        <w:rPr>
          <w:rFonts w:cs="Times New Roman"/>
          <w:bCs/>
          <w:i/>
          <w:iCs/>
          <w:szCs w:val="24"/>
        </w:rPr>
        <w:t xml:space="preserve">a szülőt megilleti az iskola szabad megválasztásának joga. </w:t>
      </w:r>
      <w:r w:rsidRPr="00507E5B">
        <w:rPr>
          <w:rFonts w:cs="Times New Roman"/>
          <w:bCs/>
          <w:szCs w:val="24"/>
        </w:rPr>
        <w:t>Amennyiben a gyermek tizennegyedik életévét betöltötte</w:t>
      </w:r>
      <w:r>
        <w:rPr>
          <w:rFonts w:cs="Times New Roman"/>
          <w:bCs/>
          <w:szCs w:val="24"/>
        </w:rPr>
        <w:t>,</w:t>
      </w:r>
      <w:r w:rsidRPr="00507E5B">
        <w:rPr>
          <w:rFonts w:cs="Times New Roman"/>
          <w:bCs/>
          <w:szCs w:val="24"/>
        </w:rPr>
        <w:t xml:space="preserve"> és nem cselekvőképtelen, a szülő ezt a jogát vele közösen gyakorolhatja. </w:t>
      </w:r>
      <w:r w:rsidRPr="002C3352">
        <w:rPr>
          <w:rFonts w:cs="Times New Roman"/>
          <w:bCs/>
          <w:i/>
          <w:iCs/>
          <w:szCs w:val="24"/>
        </w:rPr>
        <w:t xml:space="preserve">Fontos </w:t>
      </w:r>
      <w:r w:rsidRPr="00507E5B">
        <w:rPr>
          <w:rFonts w:cs="Times New Roman"/>
          <w:bCs/>
          <w:szCs w:val="24"/>
        </w:rPr>
        <w:t>kiemelni, hogy az intézményválasztás szabadsága nem azt jelenti, hogy a szülő által választott</w:t>
      </w:r>
      <w:r>
        <w:rPr>
          <w:rFonts w:cs="Times New Roman"/>
          <w:bCs/>
          <w:szCs w:val="24"/>
        </w:rPr>
        <w:t>,</w:t>
      </w:r>
      <w:r w:rsidRPr="00507E5B">
        <w:rPr>
          <w:rFonts w:cs="Times New Roman"/>
          <w:bCs/>
          <w:szCs w:val="24"/>
        </w:rPr>
        <w:t xml:space="preserve"> bármely </w:t>
      </w:r>
      <w:proofErr w:type="gramStart"/>
      <w:r w:rsidRPr="00507E5B">
        <w:rPr>
          <w:rFonts w:cs="Times New Roman"/>
          <w:bCs/>
          <w:szCs w:val="24"/>
        </w:rPr>
        <w:t>iskola köteles</w:t>
      </w:r>
      <w:proofErr w:type="gramEnd"/>
      <w:r w:rsidRPr="00507E5B">
        <w:rPr>
          <w:rFonts w:cs="Times New Roman"/>
          <w:bCs/>
          <w:szCs w:val="24"/>
        </w:rPr>
        <w:t xml:space="preserve"> felvenni a gyermeket, hanem azt, hogy nem tiltható meg az iskolai jelentkezés benyújtása, függetlenül attól, hogy az iskolát a szülő milyen okból és milyen indokkal választotta. A benyújtott jelentkezést az intézmény vezetője érdemben köteles elbírálni, és írásban közölnie kell a döntését. Az intézmény által hozott döntés ellen a szülő jogorvoslati lehetőséggel élhet. Az intézményválasztás szabadsága tehát nem jelenti azt, hogy a szülő kérelmét feltétlenül teljesíteni kell. Jogszerűtlen azonban minden olyan intézkedés, amelyik </w:t>
      </w:r>
      <w:r w:rsidRPr="00507E5B">
        <w:rPr>
          <w:rFonts w:cs="Times New Roman"/>
          <w:bCs/>
          <w:szCs w:val="24"/>
        </w:rPr>
        <w:lastRenderedPageBreak/>
        <w:t>kizárja vagy korlátozza a szülő intézményválasztási szabadságát, az iskolába történő szabad jelentkezés jogát.</w:t>
      </w:r>
    </w:p>
    <w:p w14:paraId="1872E956" w14:textId="77777777" w:rsidR="00127C8C" w:rsidRPr="00507E5B" w:rsidRDefault="00127C8C" w:rsidP="00127C8C">
      <w:pPr>
        <w:autoSpaceDE w:val="0"/>
        <w:autoSpaceDN w:val="0"/>
        <w:adjustRightInd w:val="0"/>
        <w:spacing w:line="360" w:lineRule="auto"/>
        <w:jc w:val="left"/>
        <w:rPr>
          <w:rFonts w:cs="Times New Roman"/>
          <w:bCs/>
          <w:szCs w:val="24"/>
        </w:rPr>
      </w:pPr>
    </w:p>
    <w:p w14:paraId="0B6E405E"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Az iskolaválasztás szabadsága alapján a szülő kétféle iskolát választhat gyermekének:</w:t>
      </w:r>
    </w:p>
    <w:p w14:paraId="1FA80B80"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a kötelező felvételt biztosító általános iskolát vagy</w:t>
      </w:r>
    </w:p>
    <w:p w14:paraId="0CCDED91"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egy általa szabadon választott általános iskolát.</w:t>
      </w:r>
    </w:p>
    <w:p w14:paraId="531F92C4" w14:textId="77777777" w:rsidR="00127C8C" w:rsidRPr="00507E5B" w:rsidRDefault="00127C8C" w:rsidP="00127C8C">
      <w:pPr>
        <w:autoSpaceDE w:val="0"/>
        <w:autoSpaceDN w:val="0"/>
        <w:adjustRightInd w:val="0"/>
        <w:spacing w:line="360" w:lineRule="auto"/>
        <w:jc w:val="left"/>
        <w:rPr>
          <w:rFonts w:cs="Times New Roman"/>
          <w:bCs/>
          <w:szCs w:val="24"/>
        </w:rPr>
      </w:pPr>
    </w:p>
    <w:p w14:paraId="7D4E40CA" w14:textId="77777777" w:rsidR="00127C8C" w:rsidRPr="002C3352" w:rsidRDefault="00127C8C" w:rsidP="00127C8C">
      <w:pPr>
        <w:autoSpaceDE w:val="0"/>
        <w:autoSpaceDN w:val="0"/>
        <w:adjustRightInd w:val="0"/>
        <w:spacing w:line="360" w:lineRule="auto"/>
        <w:jc w:val="left"/>
        <w:rPr>
          <w:rFonts w:cs="Times New Roman"/>
          <w:bCs/>
          <w:i/>
          <w:iCs/>
          <w:szCs w:val="24"/>
        </w:rPr>
      </w:pPr>
      <w:r w:rsidRPr="002C3352">
        <w:rPr>
          <w:rFonts w:cs="Times New Roman"/>
          <w:bCs/>
          <w:i/>
          <w:iCs/>
          <w:szCs w:val="24"/>
        </w:rPr>
        <w:t>A tanulói jogviszony keletkezése kötelező felvétel keretében</w:t>
      </w:r>
    </w:p>
    <w:p w14:paraId="3E18928C" w14:textId="77777777" w:rsidR="00127C8C" w:rsidRPr="00507E5B" w:rsidRDefault="00127C8C" w:rsidP="00127C8C">
      <w:pPr>
        <w:autoSpaceDE w:val="0"/>
        <w:autoSpaceDN w:val="0"/>
        <w:adjustRightInd w:val="0"/>
        <w:spacing w:line="360" w:lineRule="auto"/>
        <w:jc w:val="left"/>
        <w:rPr>
          <w:rFonts w:cs="Times New Roman"/>
          <w:bCs/>
          <w:szCs w:val="24"/>
        </w:rPr>
      </w:pPr>
    </w:p>
    <w:p w14:paraId="4FBAE6CA" w14:textId="77777777" w:rsidR="00127C8C" w:rsidRDefault="00127C8C" w:rsidP="00127C8C">
      <w:pPr>
        <w:spacing w:line="360" w:lineRule="auto"/>
        <w:jc w:val="left"/>
        <w:rPr>
          <w:rFonts w:cs="Times New Roman"/>
          <w:bCs/>
          <w:szCs w:val="24"/>
        </w:rPr>
      </w:pPr>
      <w:r w:rsidRPr="00507E5B">
        <w:rPr>
          <w:rFonts w:cs="Times New Roman"/>
          <w:bCs/>
          <w:szCs w:val="24"/>
        </w:rPr>
        <w:t xml:space="preserve">Az </w:t>
      </w:r>
      <w:r w:rsidRPr="005372FC">
        <w:rPr>
          <w:rFonts w:cs="Times New Roman"/>
          <w:bCs/>
          <w:i/>
          <w:iCs/>
          <w:szCs w:val="24"/>
        </w:rPr>
        <w:t>Alaptörvény</w:t>
      </w:r>
      <w:r w:rsidRPr="00507E5B">
        <w:rPr>
          <w:rFonts w:cs="Times New Roman"/>
          <w:bCs/>
          <w:szCs w:val="24"/>
        </w:rPr>
        <w:t>ben rögzített tankötelezettség teljesítését garantálja a köznevelésről szóló törvényben szabályozott</w:t>
      </w:r>
      <w:r>
        <w:rPr>
          <w:rFonts w:cs="Times New Roman"/>
          <w:bCs/>
          <w:szCs w:val="24"/>
        </w:rPr>
        <w:t>,</w:t>
      </w:r>
      <w:r w:rsidRPr="00507E5B">
        <w:rPr>
          <w:rFonts w:cs="Times New Roman"/>
          <w:bCs/>
          <w:szCs w:val="24"/>
        </w:rPr>
        <w:t xml:space="preserve"> </w:t>
      </w:r>
      <w:r w:rsidRPr="005372FC">
        <w:rPr>
          <w:rFonts w:cs="Times New Roman"/>
          <w:bCs/>
          <w:i/>
          <w:iCs/>
          <w:szCs w:val="24"/>
        </w:rPr>
        <w:t>kötelező felvételt biztosító iskola</w:t>
      </w:r>
      <w:r w:rsidRPr="00507E5B">
        <w:rPr>
          <w:rFonts w:cs="Times New Roman"/>
          <w:bCs/>
          <w:szCs w:val="24"/>
        </w:rPr>
        <w:t xml:space="preserve"> intézménye. A köznevelésről szóló törvény 50. § (6) bekezdése szerint az általános </w:t>
      </w:r>
      <w:proofErr w:type="gramStart"/>
      <w:r w:rsidRPr="00507E5B">
        <w:rPr>
          <w:rFonts w:cs="Times New Roman"/>
          <w:bCs/>
          <w:szCs w:val="24"/>
        </w:rPr>
        <w:t>iskola köteles</w:t>
      </w:r>
      <w:proofErr w:type="gramEnd"/>
      <w:r w:rsidRPr="00507E5B">
        <w:rPr>
          <w:rFonts w:cs="Times New Roman"/>
          <w:bCs/>
          <w:szCs w:val="24"/>
        </w:rPr>
        <w:t xml:space="preserve"> felvenni, átvenni azt a tanköteles tanulót, aki életvitelszerűen az általános iskola körzetében lakik (kötelező felvételt biztosító iskola). A meghatározásból következően jelenleg csak az általános iskola minősül kötelező felvételt biztosító iskolának.</w:t>
      </w:r>
    </w:p>
    <w:p w14:paraId="5034BCBB" w14:textId="77777777" w:rsidR="00127C8C" w:rsidRPr="00507E5B" w:rsidRDefault="00127C8C" w:rsidP="00127C8C">
      <w:pPr>
        <w:spacing w:line="360" w:lineRule="auto"/>
        <w:jc w:val="left"/>
        <w:rPr>
          <w:rFonts w:cs="Times New Roman"/>
          <w:bCs/>
          <w:szCs w:val="24"/>
        </w:rPr>
      </w:pPr>
    </w:p>
    <w:p w14:paraId="12393A9D" w14:textId="77777777" w:rsidR="00127C8C" w:rsidRPr="00507E5B" w:rsidRDefault="00127C8C" w:rsidP="00127C8C">
      <w:pPr>
        <w:spacing w:line="360" w:lineRule="auto"/>
        <w:jc w:val="left"/>
        <w:rPr>
          <w:rFonts w:cs="Times New Roman"/>
          <w:bCs/>
          <w:szCs w:val="24"/>
        </w:rPr>
      </w:pPr>
      <w:r w:rsidRPr="00507E5B">
        <w:rPr>
          <w:rFonts w:cs="Times New Roman"/>
          <w:bCs/>
          <w:szCs w:val="24"/>
        </w:rPr>
        <w:t>A törvényi megfogalmazásból adódóan az általános iskolai kötelező felvétel két együttes feltétele, hogy</w:t>
      </w:r>
    </w:p>
    <w:p w14:paraId="388A42FF" w14:textId="77777777" w:rsidR="00127C8C" w:rsidRPr="00507E5B" w:rsidRDefault="00127C8C" w:rsidP="00127C8C">
      <w:pPr>
        <w:pStyle w:val="Listaszerbekezds"/>
        <w:spacing w:line="360" w:lineRule="auto"/>
        <w:ind w:left="0"/>
        <w:rPr>
          <w:rFonts w:cs="Times New Roman"/>
          <w:bCs/>
          <w:szCs w:val="24"/>
        </w:rPr>
      </w:pPr>
      <w:r>
        <w:rPr>
          <w:rFonts w:cs="Times New Roman"/>
          <w:bCs/>
          <w:szCs w:val="24"/>
        </w:rPr>
        <w:t xml:space="preserve">– </w:t>
      </w:r>
      <w:r w:rsidRPr="00507E5B">
        <w:rPr>
          <w:rFonts w:cs="Times New Roman"/>
          <w:bCs/>
          <w:szCs w:val="24"/>
        </w:rPr>
        <w:t>a tanuló tanköteles életkorú legyen</w:t>
      </w:r>
      <w:r>
        <w:rPr>
          <w:rFonts w:cs="Times New Roman"/>
          <w:bCs/>
          <w:szCs w:val="24"/>
        </w:rPr>
        <w:t>,</w:t>
      </w:r>
      <w:r w:rsidRPr="00507E5B">
        <w:rPr>
          <w:rFonts w:cs="Times New Roman"/>
          <w:bCs/>
          <w:szCs w:val="24"/>
        </w:rPr>
        <w:t xml:space="preserve"> és</w:t>
      </w:r>
    </w:p>
    <w:p w14:paraId="2B38FFB0" w14:textId="77777777" w:rsidR="00127C8C" w:rsidRPr="00507E5B" w:rsidRDefault="00127C8C" w:rsidP="00127C8C">
      <w:pPr>
        <w:pStyle w:val="Listaszerbekezds"/>
        <w:spacing w:line="360" w:lineRule="auto"/>
        <w:ind w:left="0"/>
        <w:rPr>
          <w:rFonts w:cs="Times New Roman"/>
          <w:bCs/>
          <w:szCs w:val="24"/>
        </w:rPr>
      </w:pPr>
      <w:r>
        <w:rPr>
          <w:rFonts w:cs="Times New Roman"/>
          <w:bCs/>
          <w:szCs w:val="24"/>
        </w:rPr>
        <w:t xml:space="preserve">– </w:t>
      </w:r>
      <w:r w:rsidRPr="00507E5B">
        <w:rPr>
          <w:rFonts w:cs="Times New Roman"/>
          <w:bCs/>
          <w:szCs w:val="24"/>
        </w:rPr>
        <w:t>az iskola felvételi körzetében életvitelszerűen lakjon.</w:t>
      </w:r>
    </w:p>
    <w:p w14:paraId="44B5CE9D" w14:textId="77777777" w:rsidR="00127C8C" w:rsidRPr="00507E5B" w:rsidRDefault="00127C8C" w:rsidP="00127C8C">
      <w:pPr>
        <w:spacing w:line="360" w:lineRule="auto"/>
        <w:jc w:val="left"/>
        <w:rPr>
          <w:rFonts w:cs="Times New Roman"/>
          <w:bCs/>
          <w:szCs w:val="24"/>
        </w:rPr>
      </w:pPr>
    </w:p>
    <w:p w14:paraId="0DC44869" w14:textId="77777777" w:rsidR="00127C8C" w:rsidRPr="002C3352" w:rsidRDefault="00127C8C" w:rsidP="00127C8C">
      <w:pPr>
        <w:spacing w:line="360" w:lineRule="auto"/>
        <w:jc w:val="left"/>
        <w:rPr>
          <w:rFonts w:cs="Times New Roman"/>
          <w:b/>
          <w:i/>
          <w:iCs/>
          <w:szCs w:val="24"/>
        </w:rPr>
      </w:pPr>
      <w:r w:rsidRPr="002C3352">
        <w:rPr>
          <w:rFonts w:cs="Times New Roman"/>
          <w:b/>
          <w:i/>
          <w:iCs/>
          <w:szCs w:val="24"/>
        </w:rPr>
        <w:t>A tanköteles életkor kezdete</w:t>
      </w:r>
    </w:p>
    <w:p w14:paraId="3E1AA2C9" w14:textId="77777777" w:rsidR="00127C8C" w:rsidRPr="00507E5B" w:rsidRDefault="00127C8C" w:rsidP="00127C8C">
      <w:pPr>
        <w:spacing w:line="360" w:lineRule="auto"/>
        <w:jc w:val="left"/>
        <w:rPr>
          <w:rFonts w:cs="Times New Roman"/>
          <w:bCs/>
          <w:szCs w:val="24"/>
        </w:rPr>
      </w:pPr>
    </w:p>
    <w:p w14:paraId="1EE3CD2B" w14:textId="77777777" w:rsidR="00127C8C" w:rsidRDefault="00127C8C" w:rsidP="00127C8C">
      <w:pPr>
        <w:spacing w:line="360" w:lineRule="auto"/>
        <w:jc w:val="left"/>
        <w:rPr>
          <w:rFonts w:cs="Times New Roman"/>
          <w:bCs/>
          <w:szCs w:val="24"/>
        </w:rPr>
      </w:pPr>
      <w:r w:rsidRPr="00507E5B">
        <w:rPr>
          <w:rFonts w:cs="Times New Roman"/>
          <w:bCs/>
          <w:szCs w:val="24"/>
        </w:rPr>
        <w:t>A köznevelésről szóló törvény 45. § (</w:t>
      </w:r>
      <w:proofErr w:type="gramStart"/>
      <w:r w:rsidRPr="00507E5B">
        <w:rPr>
          <w:rFonts w:cs="Times New Roman"/>
          <w:bCs/>
          <w:szCs w:val="24"/>
        </w:rPr>
        <w:t>1)</w:t>
      </w:r>
      <w:r>
        <w:rPr>
          <w:rFonts w:cs="Times New Roman"/>
          <w:bCs/>
          <w:szCs w:val="24"/>
        </w:rPr>
        <w:t>–</w:t>
      </w:r>
      <w:proofErr w:type="gramEnd"/>
      <w:r w:rsidRPr="00507E5B">
        <w:rPr>
          <w:rFonts w:cs="Times New Roman"/>
          <w:bCs/>
          <w:szCs w:val="24"/>
        </w:rPr>
        <w:t>(2) bekezdései szerint Magyarországon minden gyermek köteles az intézményes nevelés-oktatásban részt venni, tankötelezettségét teljesíteni.</w:t>
      </w:r>
    </w:p>
    <w:p w14:paraId="24429D6D" w14:textId="77777777" w:rsidR="00127C8C" w:rsidRPr="00507E5B" w:rsidRDefault="00127C8C" w:rsidP="00127C8C">
      <w:pPr>
        <w:spacing w:line="360" w:lineRule="auto"/>
        <w:jc w:val="left"/>
        <w:rPr>
          <w:rFonts w:cs="Times New Roman"/>
          <w:bCs/>
          <w:szCs w:val="24"/>
        </w:rPr>
      </w:pPr>
    </w:p>
    <w:p w14:paraId="2A9E17EB"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 gyermek abban az évben, amelynek augusztus 31. napjáig a hatodik életévét betölti – a törvény erejénél fogva –, tankötelessé válik. A tankötelezettség teljesítése a tanév első tanítási napján kezdődik. A törvény szerint a tankötelezettség megkezdése egy évvel elhalasztható, amennyiben azt megfelelő indokok alapján az Oktatási Hivatal engedélyezi.</w:t>
      </w:r>
    </w:p>
    <w:p w14:paraId="0E086A7D" w14:textId="77777777" w:rsidR="00127C8C" w:rsidRPr="00507E5B" w:rsidRDefault="00127C8C" w:rsidP="00127C8C">
      <w:pPr>
        <w:widowControl w:val="0"/>
        <w:autoSpaceDE w:val="0"/>
        <w:autoSpaceDN w:val="0"/>
        <w:adjustRightInd w:val="0"/>
        <w:spacing w:line="360" w:lineRule="auto"/>
        <w:jc w:val="left"/>
        <w:rPr>
          <w:rFonts w:cs="Times New Roman"/>
          <w:bCs/>
          <w:szCs w:val="24"/>
        </w:rPr>
      </w:pPr>
    </w:p>
    <w:p w14:paraId="73EA0843" w14:textId="77777777" w:rsidR="00127C8C" w:rsidRPr="002C3352" w:rsidRDefault="00127C8C" w:rsidP="00127C8C">
      <w:pPr>
        <w:widowControl w:val="0"/>
        <w:autoSpaceDE w:val="0"/>
        <w:autoSpaceDN w:val="0"/>
        <w:adjustRightInd w:val="0"/>
        <w:spacing w:line="360" w:lineRule="auto"/>
        <w:jc w:val="left"/>
        <w:rPr>
          <w:rFonts w:cs="Times New Roman"/>
          <w:b/>
          <w:i/>
          <w:iCs/>
          <w:szCs w:val="24"/>
        </w:rPr>
      </w:pPr>
      <w:r w:rsidRPr="002C3352">
        <w:rPr>
          <w:rFonts w:cs="Times New Roman"/>
          <w:b/>
          <w:i/>
          <w:iCs/>
          <w:szCs w:val="24"/>
        </w:rPr>
        <w:t>A felvételi körzet</w:t>
      </w:r>
    </w:p>
    <w:p w14:paraId="744BDDC9" w14:textId="77777777" w:rsidR="00127C8C" w:rsidRPr="00507E5B" w:rsidRDefault="00127C8C" w:rsidP="00127C8C">
      <w:pPr>
        <w:widowControl w:val="0"/>
        <w:autoSpaceDE w:val="0"/>
        <w:autoSpaceDN w:val="0"/>
        <w:adjustRightInd w:val="0"/>
        <w:spacing w:line="360" w:lineRule="auto"/>
        <w:jc w:val="left"/>
        <w:rPr>
          <w:rFonts w:cs="Times New Roman"/>
          <w:bCs/>
          <w:szCs w:val="24"/>
        </w:rPr>
      </w:pPr>
    </w:p>
    <w:p w14:paraId="1D885425" w14:textId="77777777" w:rsidR="00127C8C" w:rsidRDefault="00127C8C" w:rsidP="00127C8C">
      <w:pPr>
        <w:widowControl w:val="0"/>
        <w:autoSpaceDE w:val="0"/>
        <w:autoSpaceDN w:val="0"/>
        <w:adjustRightInd w:val="0"/>
        <w:spacing w:line="360" w:lineRule="auto"/>
        <w:jc w:val="left"/>
        <w:rPr>
          <w:rFonts w:cs="Times New Roman"/>
          <w:bCs/>
          <w:szCs w:val="24"/>
        </w:rPr>
      </w:pPr>
      <w:r w:rsidRPr="00507E5B">
        <w:rPr>
          <w:rFonts w:cs="Times New Roman"/>
          <w:bCs/>
          <w:szCs w:val="24"/>
        </w:rPr>
        <w:lastRenderedPageBreak/>
        <w:t xml:space="preserve">Az általános iskola felvételi körzete az a </w:t>
      </w:r>
      <w:proofErr w:type="spellStart"/>
      <w:r w:rsidRPr="00507E5B">
        <w:rPr>
          <w:rFonts w:cs="Times New Roman"/>
          <w:bCs/>
          <w:szCs w:val="24"/>
        </w:rPr>
        <w:t>földrajzilag</w:t>
      </w:r>
      <w:proofErr w:type="spellEnd"/>
      <w:r w:rsidRPr="00507E5B">
        <w:rPr>
          <w:rFonts w:cs="Times New Roman"/>
          <w:bCs/>
          <w:szCs w:val="24"/>
        </w:rPr>
        <w:t xml:space="preserve"> jól </w:t>
      </w:r>
      <w:proofErr w:type="spellStart"/>
      <w:r w:rsidRPr="00507E5B">
        <w:rPr>
          <w:rFonts w:cs="Times New Roman"/>
          <w:bCs/>
          <w:szCs w:val="24"/>
        </w:rPr>
        <w:t>körülhatárolható</w:t>
      </w:r>
      <w:proofErr w:type="spellEnd"/>
      <w:r w:rsidRPr="00507E5B">
        <w:rPr>
          <w:rFonts w:cs="Times New Roman"/>
          <w:bCs/>
          <w:szCs w:val="24"/>
        </w:rPr>
        <w:t xml:space="preserve"> terület, amelyben a lakóhellyel, ennek hiányában tartózkodási hellyel rendelkező tanulókat az iskola felvenni, átvenni köteles. Az adott iskolának tehát a szülők által is jól beazonosítható felvételi körzettel kell rendelkeznie, amelyben </w:t>
      </w:r>
      <w:r>
        <w:rPr>
          <w:rFonts w:cs="Times New Roman"/>
          <w:bCs/>
          <w:szCs w:val="24"/>
        </w:rPr>
        <w:t xml:space="preserve">– </w:t>
      </w:r>
      <w:r w:rsidRPr="00507E5B">
        <w:rPr>
          <w:rFonts w:cs="Times New Roman"/>
          <w:bCs/>
          <w:szCs w:val="24"/>
        </w:rPr>
        <w:t xml:space="preserve">a jogszabályokban előírt </w:t>
      </w:r>
      <w:r>
        <w:rPr>
          <w:rFonts w:cs="Times New Roman"/>
          <w:bCs/>
          <w:szCs w:val="24"/>
        </w:rPr>
        <w:t xml:space="preserve">– </w:t>
      </w:r>
      <w:r w:rsidRPr="00507E5B">
        <w:rPr>
          <w:rFonts w:cs="Times New Roman"/>
          <w:bCs/>
          <w:szCs w:val="24"/>
        </w:rPr>
        <w:t>felvételi arányok is teljesülnek. A köznevelésről szóló törvény 51. § (1) bekezdése alapján, ha a településen több általános iskola működik, az egyes általános iskolai körzetet úgy kell meghatározni, hogy kialakíthatóvá váljon a hátrányos helyzetű tanulók egyenletes aránya az iskolákban.</w:t>
      </w:r>
    </w:p>
    <w:p w14:paraId="1210C71E" w14:textId="77777777" w:rsidR="00127C8C" w:rsidRPr="00507E5B" w:rsidRDefault="00127C8C" w:rsidP="00127C8C">
      <w:pPr>
        <w:widowControl w:val="0"/>
        <w:autoSpaceDE w:val="0"/>
        <w:autoSpaceDN w:val="0"/>
        <w:adjustRightInd w:val="0"/>
        <w:spacing w:line="360" w:lineRule="auto"/>
        <w:jc w:val="left"/>
        <w:rPr>
          <w:rFonts w:cs="Times New Roman"/>
          <w:bCs/>
          <w:szCs w:val="24"/>
        </w:rPr>
      </w:pPr>
    </w:p>
    <w:p w14:paraId="28B37BCD" w14:textId="77777777" w:rsidR="00127C8C" w:rsidRDefault="00127C8C" w:rsidP="00127C8C">
      <w:pPr>
        <w:spacing w:line="360" w:lineRule="auto"/>
        <w:jc w:val="left"/>
        <w:rPr>
          <w:rFonts w:cs="Times New Roman"/>
          <w:bCs/>
          <w:szCs w:val="24"/>
        </w:rPr>
      </w:pPr>
      <w:r w:rsidRPr="00507E5B">
        <w:rPr>
          <w:rFonts w:cs="Times New Roman"/>
          <w:bCs/>
          <w:szCs w:val="24"/>
        </w:rPr>
        <w:t>A köznevelésről szóló törvény 50. § (</w:t>
      </w:r>
      <w:proofErr w:type="gramStart"/>
      <w:r w:rsidRPr="00507E5B">
        <w:rPr>
          <w:rFonts w:cs="Times New Roman"/>
          <w:bCs/>
          <w:szCs w:val="24"/>
        </w:rPr>
        <w:t>8)</w:t>
      </w:r>
      <w:r>
        <w:rPr>
          <w:rFonts w:cs="Times New Roman"/>
          <w:bCs/>
          <w:szCs w:val="24"/>
        </w:rPr>
        <w:t>–</w:t>
      </w:r>
      <w:proofErr w:type="gramEnd"/>
      <w:r w:rsidRPr="00507E5B">
        <w:rPr>
          <w:rFonts w:cs="Times New Roman"/>
          <w:bCs/>
          <w:szCs w:val="24"/>
        </w:rPr>
        <w:t>(10) bekezdései szerint a területileg illetékes tankerületi központ határozza meg és teszi közzé az iskolák felvételi körzetét. A felvételi körzetek megállapításához a területileg illetékes tankerületi központnak be kell szereznie az érdekelt települési önkormányzatok véleményét.</w:t>
      </w:r>
    </w:p>
    <w:p w14:paraId="08A14044" w14:textId="77777777" w:rsidR="00127C8C" w:rsidRPr="00507E5B" w:rsidRDefault="00127C8C" w:rsidP="00127C8C">
      <w:pPr>
        <w:spacing w:line="360" w:lineRule="auto"/>
        <w:jc w:val="left"/>
        <w:rPr>
          <w:rFonts w:cs="Times New Roman"/>
          <w:bCs/>
          <w:szCs w:val="24"/>
        </w:rPr>
      </w:pPr>
    </w:p>
    <w:p w14:paraId="2D2B2D8C"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Garanciális rendelkezés, hogy a sajátos nevelési igényű tanulók nevelés-oktatását több megyére, országrészre kiterjedően ellátó nevelési-oktatási intézmény működési, felvételi körzetének meghatározása előtt az intézmény székhelye szerint illetékes tankerületi központnak be kell szereznie az érdekelt tankerületi központok véleményét.</w:t>
      </w:r>
    </w:p>
    <w:p w14:paraId="6C7F1A37" w14:textId="77777777" w:rsidR="00127C8C" w:rsidRPr="00507E5B" w:rsidRDefault="00127C8C" w:rsidP="00127C8C">
      <w:pPr>
        <w:autoSpaceDE w:val="0"/>
        <w:autoSpaceDN w:val="0"/>
        <w:adjustRightInd w:val="0"/>
        <w:spacing w:line="360" w:lineRule="auto"/>
        <w:jc w:val="left"/>
        <w:rPr>
          <w:rFonts w:cs="Times New Roman"/>
          <w:bCs/>
          <w:szCs w:val="24"/>
        </w:rPr>
      </w:pPr>
    </w:p>
    <w:p w14:paraId="631D9F52"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Szintén garanciális okokból rendelkezik úgy a törvény, hogy a nemzetiségi köznevelési intézmény vonatkozásában, a nemzetiséghez tartozó gyermekek iskolai nevelés-oktatását ellátó nevelési-oktatási intézmény működési, felvételi körzetének meghatározása előtt be kell szerezni az érdekelt települési nemzetiségi vagy országos feladatot ellátó iskola esetén az országos nemzetiségi önkormányzat egyetértését. Több településre kiterjedő működési, felvételi körzet esetén valamennyi érintett települési nemzetiségi önkormányzat egyetértését be kell szerezni, érintett települési nemzetiségi önkormányzat hiányában a területileg illetékes, érintett területi nemzetiségi önkormányzat véleményét kell kikérni.</w:t>
      </w:r>
    </w:p>
    <w:p w14:paraId="02760A00" w14:textId="77777777" w:rsidR="00127C8C" w:rsidRPr="00507E5B" w:rsidRDefault="00127C8C" w:rsidP="00127C8C">
      <w:pPr>
        <w:autoSpaceDE w:val="0"/>
        <w:autoSpaceDN w:val="0"/>
        <w:adjustRightInd w:val="0"/>
        <w:spacing w:line="360" w:lineRule="auto"/>
        <w:jc w:val="left"/>
        <w:rPr>
          <w:rFonts w:cs="Times New Roman"/>
          <w:bCs/>
          <w:szCs w:val="24"/>
        </w:rPr>
      </w:pPr>
    </w:p>
    <w:p w14:paraId="056A431F" w14:textId="77777777" w:rsidR="00127C8C" w:rsidRDefault="00127C8C" w:rsidP="00127C8C">
      <w:pPr>
        <w:spacing w:line="360" w:lineRule="auto"/>
        <w:jc w:val="left"/>
        <w:rPr>
          <w:rFonts w:cs="Times New Roman"/>
          <w:bCs/>
          <w:szCs w:val="24"/>
        </w:rPr>
      </w:pPr>
      <w:r w:rsidRPr="00507E5B">
        <w:rPr>
          <w:rFonts w:cs="Times New Roman"/>
          <w:bCs/>
          <w:szCs w:val="24"/>
        </w:rPr>
        <w:t>A felvételi körzet alapvetően az állami fenntartású általános iskola vonatkozásában értelmezhető. Az egyházi és magániskolák esetében ennek meghatározására akkor kerül sor, ha azok köznevelési szerződés, illetve egyoldalú nyilatkozat alapján részt vesznek az állami köznevelési feladatok ellátásában. A köznevelésről szóló törvény 33. § (1) bekezdése alapján</w:t>
      </w:r>
      <w:r>
        <w:rPr>
          <w:rFonts w:cs="Times New Roman"/>
          <w:bCs/>
          <w:szCs w:val="24"/>
        </w:rPr>
        <w:t>,</w:t>
      </w:r>
      <w:r w:rsidRPr="00507E5B">
        <w:rPr>
          <w:rFonts w:cs="Times New Roman"/>
          <w:bCs/>
          <w:szCs w:val="24"/>
        </w:rPr>
        <w:t xml:space="preserve"> ha az egyházi </w:t>
      </w:r>
      <w:r>
        <w:rPr>
          <w:rFonts w:cs="Times New Roman"/>
          <w:bCs/>
          <w:szCs w:val="24"/>
        </w:rPr>
        <w:t>–</w:t>
      </w:r>
      <w:r w:rsidRPr="00507E5B">
        <w:rPr>
          <w:rFonts w:cs="Times New Roman"/>
          <w:bCs/>
          <w:szCs w:val="24"/>
        </w:rPr>
        <w:t xml:space="preserve"> vagy a magániskola fenntartója a köznevelésért felelős miniszterrel kötött köznevelési szerződés vagy egyoldalú nyilatkozat alapján működési támogatásra válik jogosulttá, a fenntartásában működő általános iskola részt vesz a kötelező felvételt biztosító </w:t>
      </w:r>
      <w:r w:rsidRPr="00507E5B">
        <w:rPr>
          <w:rFonts w:cs="Times New Roman"/>
          <w:bCs/>
          <w:szCs w:val="24"/>
        </w:rPr>
        <w:lastRenderedPageBreak/>
        <w:t>iskola feladatainak ellátásában. Ennek során felvételi körzetnek kell tekinteni azt a települést, fővárosban azt a kerületet, amelyben az általános iskola székhelye, telephelye található.</w:t>
      </w:r>
    </w:p>
    <w:p w14:paraId="589DBAAE" w14:textId="77777777" w:rsidR="00127C8C" w:rsidRPr="00507E5B" w:rsidRDefault="00127C8C" w:rsidP="00127C8C">
      <w:pPr>
        <w:spacing w:line="360" w:lineRule="auto"/>
        <w:jc w:val="left"/>
        <w:rPr>
          <w:rFonts w:cs="Times New Roman"/>
          <w:bCs/>
          <w:szCs w:val="24"/>
        </w:rPr>
      </w:pPr>
    </w:p>
    <w:p w14:paraId="360F7B72" w14:textId="77777777" w:rsidR="00127C8C" w:rsidRPr="00507E5B" w:rsidRDefault="00127C8C" w:rsidP="00127C8C">
      <w:pPr>
        <w:spacing w:line="360" w:lineRule="auto"/>
        <w:jc w:val="left"/>
        <w:rPr>
          <w:rFonts w:cs="Times New Roman"/>
          <w:bCs/>
          <w:szCs w:val="24"/>
        </w:rPr>
      </w:pPr>
      <w:r w:rsidRPr="00507E5B">
        <w:rPr>
          <w:rFonts w:cs="Times New Roman"/>
          <w:bCs/>
          <w:szCs w:val="24"/>
        </w:rPr>
        <w:t xml:space="preserve">Az egyházi vagy a magán köznevelési intézmény fenntartója a kormányhivatallal közösen az Oktatási Hivatal és a területileg illetékes tankerületi központ véleményének kikérésével meghatározza azt a tanulói létszámot, amelynek felvételét az általános iskola nem tagadhatja meg. Ez a létszám nem lehet kevesebb, mint az általános iskola alapító okiratában </w:t>
      </w:r>
      <w:r>
        <w:rPr>
          <w:rFonts w:cs="Times New Roman"/>
          <w:bCs/>
          <w:szCs w:val="24"/>
        </w:rPr>
        <w:t>–</w:t>
      </w:r>
      <w:r w:rsidRPr="00507E5B">
        <w:rPr>
          <w:rFonts w:cs="Times New Roman"/>
          <w:bCs/>
          <w:szCs w:val="24"/>
        </w:rPr>
        <w:t xml:space="preserve"> az adott feladatellátási helyre </w:t>
      </w:r>
      <w:r>
        <w:rPr>
          <w:rFonts w:cs="Times New Roman"/>
          <w:bCs/>
          <w:szCs w:val="24"/>
        </w:rPr>
        <w:t>–</w:t>
      </w:r>
      <w:r w:rsidRPr="00507E5B">
        <w:rPr>
          <w:rFonts w:cs="Times New Roman"/>
          <w:bCs/>
          <w:szCs w:val="24"/>
        </w:rPr>
        <w:t xml:space="preserve"> meghatározott</w:t>
      </w:r>
      <w:r>
        <w:rPr>
          <w:rFonts w:cs="Times New Roman"/>
          <w:bCs/>
          <w:szCs w:val="24"/>
        </w:rPr>
        <w:t>,</w:t>
      </w:r>
      <w:r w:rsidRPr="00507E5B">
        <w:rPr>
          <w:rFonts w:cs="Times New Roman"/>
          <w:bCs/>
          <w:szCs w:val="24"/>
        </w:rPr>
        <w:t xml:space="preserve"> felvehető maximális tanulói létszám huszonöt százaléka.</w:t>
      </w:r>
    </w:p>
    <w:p w14:paraId="0AFF9198" w14:textId="77777777" w:rsidR="00127C8C" w:rsidRPr="00507E5B" w:rsidRDefault="00127C8C" w:rsidP="00127C8C">
      <w:pPr>
        <w:spacing w:line="360" w:lineRule="auto"/>
        <w:jc w:val="left"/>
        <w:rPr>
          <w:rFonts w:cs="Times New Roman"/>
          <w:bCs/>
          <w:szCs w:val="24"/>
        </w:rPr>
      </w:pPr>
    </w:p>
    <w:p w14:paraId="09812B25" w14:textId="77777777" w:rsidR="00127C8C" w:rsidRPr="00AB1191" w:rsidRDefault="00127C8C" w:rsidP="00127C8C">
      <w:pPr>
        <w:spacing w:line="360" w:lineRule="auto"/>
        <w:jc w:val="left"/>
        <w:rPr>
          <w:rFonts w:cs="Times New Roman"/>
          <w:b/>
          <w:i/>
          <w:iCs/>
          <w:szCs w:val="24"/>
        </w:rPr>
      </w:pPr>
      <w:r w:rsidRPr="00AB1191">
        <w:rPr>
          <w:rFonts w:cs="Times New Roman"/>
          <w:b/>
          <w:i/>
          <w:iCs/>
          <w:szCs w:val="24"/>
        </w:rPr>
        <w:t>A felvételi körzetbe tartozás</w:t>
      </w:r>
    </w:p>
    <w:p w14:paraId="3B60E363" w14:textId="77777777" w:rsidR="00127C8C" w:rsidRPr="00507E5B" w:rsidRDefault="00127C8C" w:rsidP="00127C8C">
      <w:pPr>
        <w:spacing w:line="360" w:lineRule="auto"/>
        <w:jc w:val="left"/>
        <w:rPr>
          <w:rFonts w:cs="Times New Roman"/>
          <w:bCs/>
          <w:szCs w:val="24"/>
        </w:rPr>
      </w:pPr>
    </w:p>
    <w:p w14:paraId="0F00289B" w14:textId="77777777" w:rsidR="00127C8C" w:rsidRPr="00507E5B" w:rsidRDefault="00127C8C" w:rsidP="00127C8C">
      <w:pPr>
        <w:autoSpaceDE w:val="0"/>
        <w:autoSpaceDN w:val="0"/>
        <w:adjustRightInd w:val="0"/>
        <w:spacing w:line="360" w:lineRule="auto"/>
        <w:jc w:val="left"/>
        <w:rPr>
          <w:rFonts w:cs="Times New Roman"/>
          <w:bCs/>
          <w:szCs w:val="24"/>
        </w:rPr>
      </w:pPr>
      <w:r>
        <w:rPr>
          <w:rFonts w:cs="Times New Roman"/>
          <w:bCs/>
          <w:szCs w:val="24"/>
        </w:rPr>
        <w:t xml:space="preserve">Még </w:t>
      </w:r>
      <w:r w:rsidRPr="00507E5B">
        <w:rPr>
          <w:rFonts w:cs="Times New Roman"/>
          <w:bCs/>
          <w:szCs w:val="24"/>
        </w:rPr>
        <w:t xml:space="preserve">2020. szeptember 1-jén lépett hatályba a miniszteri rendelet 22. § (7) bekezdése, amely a kötelező felvételt biztosító iskola körzetébe tartozást </w:t>
      </w:r>
      <w:proofErr w:type="spellStart"/>
      <w:r w:rsidRPr="00507E5B">
        <w:rPr>
          <w:rFonts w:cs="Times New Roman"/>
          <w:bCs/>
          <w:szCs w:val="24"/>
        </w:rPr>
        <w:t>újraszabályozta</w:t>
      </w:r>
      <w:proofErr w:type="spellEnd"/>
      <w:r w:rsidRPr="00507E5B">
        <w:rPr>
          <w:rFonts w:cs="Times New Roman"/>
          <w:bCs/>
          <w:szCs w:val="24"/>
        </w:rPr>
        <w:t xml:space="preserve">. Ez alapján </w:t>
      </w:r>
      <w:r w:rsidRPr="00AB1191">
        <w:rPr>
          <w:rFonts w:cs="Times New Roman"/>
          <w:bCs/>
          <w:i/>
          <w:iCs/>
          <w:szCs w:val="24"/>
        </w:rPr>
        <w:t>életvitelszerű ottlakásnak minősül,</w:t>
      </w:r>
      <w:r w:rsidRPr="00507E5B">
        <w:rPr>
          <w:rFonts w:cs="Times New Roman"/>
          <w:bCs/>
          <w:szCs w:val="24"/>
        </w:rPr>
        <w:t xml:space="preserve"> ha a tanuló</w:t>
      </w:r>
    </w:p>
    <w:p w14:paraId="14227B68"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a kötelező felvételt biztosító iskola körzetében található ingatlant otthonául használja, és</w:t>
      </w:r>
    </w:p>
    <w:p w14:paraId="09E507FF"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az ilyen ingatlan a polgárok személyi adatainak és lakcímének nyilvántartásában a tanuló lakóhelyeként vagy tartózkodási helyeként az iskolai beiratkozás első határnapját megelőző három hónapnál régebb óta szerepel.</w:t>
      </w:r>
    </w:p>
    <w:p w14:paraId="3270727E" w14:textId="77777777" w:rsidR="00127C8C" w:rsidRDefault="00127C8C" w:rsidP="00127C8C">
      <w:pPr>
        <w:pStyle w:val="Listaszerbekezds"/>
        <w:autoSpaceDE w:val="0"/>
        <w:autoSpaceDN w:val="0"/>
        <w:adjustRightInd w:val="0"/>
        <w:spacing w:line="360" w:lineRule="auto"/>
        <w:ind w:left="0"/>
        <w:rPr>
          <w:rFonts w:cs="Times New Roman"/>
          <w:bCs/>
          <w:szCs w:val="24"/>
        </w:rPr>
      </w:pPr>
    </w:p>
    <w:p w14:paraId="1EE50FBC"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sidRPr="00507E5B">
        <w:rPr>
          <w:rFonts w:cs="Times New Roman"/>
          <w:bCs/>
          <w:szCs w:val="24"/>
        </w:rPr>
        <w:t xml:space="preserve">Ha </w:t>
      </w:r>
      <w:r>
        <w:rPr>
          <w:rFonts w:cs="Times New Roman"/>
          <w:bCs/>
          <w:szCs w:val="24"/>
        </w:rPr>
        <w:t>a fenti feltételek</w:t>
      </w:r>
      <w:r w:rsidRPr="00507E5B">
        <w:rPr>
          <w:rFonts w:cs="Times New Roman"/>
          <w:bCs/>
          <w:szCs w:val="24"/>
        </w:rPr>
        <w:t xml:space="preserve"> nem teljesül</w:t>
      </w:r>
      <w:r>
        <w:rPr>
          <w:rFonts w:cs="Times New Roman"/>
          <w:bCs/>
          <w:szCs w:val="24"/>
        </w:rPr>
        <w:t>nek</w:t>
      </w:r>
      <w:r w:rsidRPr="00507E5B">
        <w:rPr>
          <w:rFonts w:cs="Times New Roman"/>
          <w:bCs/>
          <w:szCs w:val="24"/>
        </w:rPr>
        <w:t>, vagy</w:t>
      </w:r>
    </w:p>
    <w:p w14:paraId="54996F78"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ha bármely körülmény alapján arra lehet következtetni, hogy a tanuló a nyilvántartásban szereplő lakóhelyén vagy tartózkodási helyén nem életvitelszerűen lakik, akkor</w:t>
      </w:r>
    </w:p>
    <w:p w14:paraId="1D563612"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az iskola igazgatója jogosult felszólítani az iskolába jelentkező tanuló szülőjét, hogy az életvitelszerű körzetben lakás tényét akként igazolja, hogy a felszólítás kézhezvételétől számított 15 napon belül bemutatja a területileg illetékes védőnőtől származó, a védőnői ellátás igénybevételét igazoló nyilatkozatot.</w:t>
      </w:r>
    </w:p>
    <w:p w14:paraId="0F652476" w14:textId="77777777" w:rsidR="00127C8C" w:rsidRPr="00507E5B" w:rsidRDefault="00127C8C" w:rsidP="00127C8C">
      <w:pPr>
        <w:autoSpaceDE w:val="0"/>
        <w:autoSpaceDN w:val="0"/>
        <w:adjustRightInd w:val="0"/>
        <w:spacing w:line="360" w:lineRule="auto"/>
        <w:jc w:val="left"/>
        <w:rPr>
          <w:rFonts w:cs="Times New Roman"/>
          <w:bCs/>
          <w:szCs w:val="24"/>
        </w:rPr>
      </w:pPr>
    </w:p>
    <w:p w14:paraId="36348721" w14:textId="77777777" w:rsidR="00127C8C" w:rsidRPr="00507E5B" w:rsidRDefault="00127C8C" w:rsidP="00127C8C">
      <w:pPr>
        <w:autoSpaceDE w:val="0"/>
        <w:autoSpaceDN w:val="0"/>
        <w:adjustRightInd w:val="0"/>
        <w:spacing w:line="360" w:lineRule="auto"/>
        <w:jc w:val="left"/>
        <w:rPr>
          <w:rFonts w:cs="Times New Roman"/>
          <w:bCs/>
          <w:szCs w:val="24"/>
        </w:rPr>
      </w:pPr>
      <w:r w:rsidRPr="00AB1191">
        <w:rPr>
          <w:rFonts w:cs="Times New Roman"/>
          <w:bCs/>
          <w:i/>
          <w:iCs/>
          <w:szCs w:val="24"/>
        </w:rPr>
        <w:t>Az egészségügyi alapellátásról szóló 2015. évi CXXIII. törvény,</w:t>
      </w:r>
      <w:r w:rsidRPr="00507E5B">
        <w:rPr>
          <w:rFonts w:cs="Times New Roman"/>
          <w:bCs/>
          <w:szCs w:val="24"/>
        </w:rPr>
        <w:t xml:space="preserve"> amelynek 13. § (2) bekezdés </w:t>
      </w:r>
      <w:r w:rsidRPr="00AB1191">
        <w:rPr>
          <w:rFonts w:cs="Times New Roman"/>
          <w:bCs/>
          <w:i/>
          <w:iCs/>
          <w:szCs w:val="24"/>
        </w:rPr>
        <w:t>d)</w:t>
      </w:r>
      <w:r w:rsidRPr="00507E5B">
        <w:rPr>
          <w:rFonts w:cs="Times New Roman"/>
          <w:bCs/>
          <w:szCs w:val="24"/>
        </w:rPr>
        <w:t xml:space="preserve"> pontja szerint a védőnő gyermeket érintő gondozási kötelezettsége az újszülött kortól a tanulói jogviszony megkezdéséig áll fenn. Ebből adódóan a felvétel előtt álló, tanulói jogviszonnyal még nem rendelkező gyermek esetében a területileg illetékes védőnő jogszerűen állíthat ki igazolást arról, hogy a védőnői körzetébe tartozó, iskolai felvételét kérő gyermek a gondozása alá tartozik. A jogszabály csupán a kapcsolat fennállásának igazolását </w:t>
      </w:r>
      <w:r w:rsidRPr="00507E5B">
        <w:rPr>
          <w:rFonts w:cs="Times New Roman"/>
          <w:bCs/>
          <w:szCs w:val="24"/>
        </w:rPr>
        <w:lastRenderedPageBreak/>
        <w:t>kívánja meg (a védőnői ellátás igénybevételét igazoló nyilatkozat), védőnői családlátogatást nem ír elő.</w:t>
      </w:r>
    </w:p>
    <w:p w14:paraId="1830C2AD" w14:textId="77777777" w:rsidR="00127C8C" w:rsidRPr="00507E5B" w:rsidRDefault="00127C8C" w:rsidP="00127C8C">
      <w:pPr>
        <w:autoSpaceDE w:val="0"/>
        <w:autoSpaceDN w:val="0"/>
        <w:adjustRightInd w:val="0"/>
        <w:spacing w:line="360" w:lineRule="auto"/>
        <w:jc w:val="left"/>
        <w:rPr>
          <w:rFonts w:cs="Times New Roman"/>
          <w:bCs/>
          <w:szCs w:val="24"/>
        </w:rPr>
      </w:pPr>
    </w:p>
    <w:p w14:paraId="21A9177A"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 miniszteri rendelet 22. § (8) bekezdése szerint, ha az iskola igazgatój</w:t>
      </w:r>
      <w:r>
        <w:rPr>
          <w:rFonts w:cs="Times New Roman"/>
          <w:bCs/>
          <w:szCs w:val="24"/>
        </w:rPr>
        <w:t>ának</w:t>
      </w:r>
      <w:r w:rsidRPr="00507E5B">
        <w:rPr>
          <w:rFonts w:cs="Times New Roman"/>
          <w:bCs/>
          <w:szCs w:val="24"/>
        </w:rPr>
        <w:t xml:space="preserve"> felszólítása ellenére a szülő a védőnői nyilatkozatot nem mutatja be, akkor az iskola igazgatója, illetve az általa vagy a fenntartó által szervezett bizottság jogosult az életvitelszerűen körzetben lakást családlátogatás kezdeményezésével ellenőrizni. Ha az iskola igazgatója az általa, illetve a fenntartó által szervezett bizottság által javasolt</w:t>
      </w:r>
      <w:r>
        <w:rPr>
          <w:rFonts w:cs="Times New Roman"/>
          <w:bCs/>
          <w:szCs w:val="24"/>
        </w:rPr>
        <w:t>,</w:t>
      </w:r>
      <w:r w:rsidRPr="00507E5B">
        <w:rPr>
          <w:rFonts w:cs="Times New Roman"/>
          <w:bCs/>
          <w:szCs w:val="24"/>
        </w:rPr>
        <w:t xml:space="preserve"> legalább két időpont közül a tanuló szülője vagy törvényes képviselője egy alkalommal sem teszi lehetővé a családlátogatást, akkor vélelmezni kell, hogy a tanuló nem életvitelszerűen lakik a kötelező felvételt biztosító iskola körzetében, és ennek alapján az iskolai felvétel megtagadható.</w:t>
      </w:r>
    </w:p>
    <w:p w14:paraId="6EF678BC" w14:textId="77777777" w:rsidR="00127C8C" w:rsidRPr="00507E5B" w:rsidRDefault="00127C8C" w:rsidP="00127C8C">
      <w:pPr>
        <w:autoSpaceDE w:val="0"/>
        <w:autoSpaceDN w:val="0"/>
        <w:adjustRightInd w:val="0"/>
        <w:spacing w:line="360" w:lineRule="auto"/>
        <w:jc w:val="left"/>
        <w:rPr>
          <w:rFonts w:cs="Times New Roman"/>
          <w:bCs/>
          <w:szCs w:val="24"/>
        </w:rPr>
      </w:pPr>
    </w:p>
    <w:p w14:paraId="0082C733" w14:textId="77777777" w:rsidR="00127C8C" w:rsidRPr="00AB1191" w:rsidRDefault="00127C8C" w:rsidP="00127C8C">
      <w:pPr>
        <w:autoSpaceDE w:val="0"/>
        <w:autoSpaceDN w:val="0"/>
        <w:adjustRightInd w:val="0"/>
        <w:spacing w:line="360" w:lineRule="auto"/>
        <w:jc w:val="left"/>
        <w:rPr>
          <w:rFonts w:cs="Times New Roman"/>
          <w:bCs/>
          <w:i/>
          <w:iCs/>
          <w:szCs w:val="24"/>
        </w:rPr>
      </w:pPr>
      <w:r w:rsidRPr="00AB1191">
        <w:rPr>
          <w:rFonts w:cs="Times New Roman"/>
          <w:bCs/>
          <w:i/>
          <w:iCs/>
          <w:szCs w:val="24"/>
        </w:rPr>
        <w:t>A tanulói jogviszony létrejötte a szabadon választott általános iskolában</w:t>
      </w:r>
    </w:p>
    <w:p w14:paraId="3420AF98" w14:textId="77777777" w:rsidR="00127C8C" w:rsidRPr="00507E5B" w:rsidRDefault="00127C8C" w:rsidP="00127C8C">
      <w:pPr>
        <w:autoSpaceDE w:val="0"/>
        <w:autoSpaceDN w:val="0"/>
        <w:adjustRightInd w:val="0"/>
        <w:spacing w:line="360" w:lineRule="auto"/>
        <w:jc w:val="left"/>
        <w:rPr>
          <w:rFonts w:cs="Times New Roman"/>
          <w:bCs/>
          <w:szCs w:val="24"/>
        </w:rPr>
      </w:pPr>
    </w:p>
    <w:p w14:paraId="64FD194F"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Amint arra már utaltunk, tanulói jogviszony nemcsak a kötelező felvételt biztosító iskolával, hanem a szabadon választott iskolával is létrejöhet. Ebben az esetben az igazgatót nem terheli felvételi kötelezettség, a jelentkező felvételéről mérlegelési jogkörében dönt. Döntése ellen a köznevelésről szóló törvény 37</w:t>
      </w:r>
      <w:r>
        <w:rPr>
          <w:rFonts w:cs="Times New Roman"/>
          <w:bCs/>
          <w:szCs w:val="24"/>
        </w:rPr>
        <w:t>–</w:t>
      </w:r>
      <w:r w:rsidRPr="00507E5B">
        <w:rPr>
          <w:rFonts w:cs="Times New Roman"/>
          <w:bCs/>
          <w:szCs w:val="24"/>
        </w:rPr>
        <w:t xml:space="preserve">38. </w:t>
      </w:r>
      <w:r>
        <w:rPr>
          <w:rFonts w:cs="Times New Roman"/>
          <w:bCs/>
          <w:szCs w:val="24"/>
        </w:rPr>
        <w:t>paragrafus</w:t>
      </w:r>
      <w:r w:rsidRPr="00507E5B">
        <w:rPr>
          <w:rFonts w:cs="Times New Roman"/>
          <w:bCs/>
          <w:szCs w:val="24"/>
        </w:rPr>
        <w:t>ában szabályozott jogorvoslattal élhet a szülő.</w:t>
      </w:r>
    </w:p>
    <w:p w14:paraId="5CC0CECA" w14:textId="77777777" w:rsidR="00127C8C" w:rsidRPr="00507E5B" w:rsidRDefault="00127C8C" w:rsidP="00127C8C">
      <w:pPr>
        <w:autoSpaceDE w:val="0"/>
        <w:autoSpaceDN w:val="0"/>
        <w:adjustRightInd w:val="0"/>
        <w:spacing w:line="360" w:lineRule="auto"/>
        <w:jc w:val="left"/>
        <w:rPr>
          <w:rFonts w:cs="Times New Roman"/>
          <w:bCs/>
          <w:szCs w:val="24"/>
        </w:rPr>
      </w:pPr>
    </w:p>
    <w:p w14:paraId="6BCA10DE" w14:textId="77777777" w:rsidR="00127C8C" w:rsidRPr="00AB6906" w:rsidRDefault="00127C8C" w:rsidP="00127C8C">
      <w:pPr>
        <w:autoSpaceDE w:val="0"/>
        <w:autoSpaceDN w:val="0"/>
        <w:adjustRightInd w:val="0"/>
        <w:spacing w:line="360" w:lineRule="auto"/>
        <w:jc w:val="left"/>
        <w:rPr>
          <w:rFonts w:cs="Times New Roman"/>
          <w:bCs/>
          <w:i/>
          <w:szCs w:val="24"/>
        </w:rPr>
      </w:pPr>
      <w:r w:rsidRPr="00AB6906">
        <w:rPr>
          <w:rFonts w:cs="Times New Roman"/>
          <w:bCs/>
          <w:i/>
          <w:szCs w:val="24"/>
        </w:rPr>
        <w:t>Előnyben részesítési kötelezettség</w:t>
      </w:r>
    </w:p>
    <w:p w14:paraId="41F60DA8" w14:textId="77777777" w:rsidR="00127C8C" w:rsidRPr="00507E5B" w:rsidRDefault="00127C8C" w:rsidP="00127C8C">
      <w:pPr>
        <w:autoSpaceDE w:val="0"/>
        <w:autoSpaceDN w:val="0"/>
        <w:adjustRightInd w:val="0"/>
        <w:spacing w:line="360" w:lineRule="auto"/>
        <w:jc w:val="left"/>
        <w:rPr>
          <w:rFonts w:cs="Times New Roman"/>
          <w:bCs/>
          <w:szCs w:val="24"/>
        </w:rPr>
      </w:pPr>
    </w:p>
    <w:p w14:paraId="1776CD5C"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Abban az esetben, ha az iskola felvételi körzetében élő gyermekek felvétele, átvétele után még marad hely további tanulók fogadására, az általános iskola igazgatójának a felvételnél figyelemmel kell lennie az előnyben részesítési előírásokra is. A köznevelésről szóló törvény 51. § (1) bekezdése szerint amennyiben az általános iskola </w:t>
      </w:r>
      <w:r>
        <w:rPr>
          <w:rFonts w:cs="Times New Roman"/>
          <w:bCs/>
          <w:szCs w:val="24"/>
        </w:rPr>
        <w:t xml:space="preserve">– </w:t>
      </w:r>
      <w:r w:rsidRPr="00507E5B">
        <w:rPr>
          <w:rFonts w:cs="Times New Roman"/>
          <w:bCs/>
          <w:szCs w:val="24"/>
        </w:rPr>
        <w:t xml:space="preserve">a felvételi kötelezettsége teljesítése után </w:t>
      </w:r>
      <w:r>
        <w:rPr>
          <w:rFonts w:cs="Times New Roman"/>
          <w:bCs/>
          <w:szCs w:val="24"/>
        </w:rPr>
        <w:t xml:space="preserve">– </w:t>
      </w:r>
      <w:r w:rsidRPr="00507E5B">
        <w:rPr>
          <w:rFonts w:cs="Times New Roman"/>
          <w:bCs/>
          <w:szCs w:val="24"/>
        </w:rPr>
        <w:t xml:space="preserve">további felvételi, átvételi kérelmeket is teljesíteni tud, </w:t>
      </w:r>
      <w:r w:rsidRPr="00AB6906">
        <w:rPr>
          <w:rFonts w:cs="Times New Roman"/>
          <w:bCs/>
          <w:i/>
          <w:iCs/>
          <w:szCs w:val="24"/>
        </w:rPr>
        <w:t xml:space="preserve">előnyben kell részesítenie a hátrányos helyzetű tanulókat. </w:t>
      </w:r>
      <w:r w:rsidRPr="00507E5B">
        <w:rPr>
          <w:rFonts w:cs="Times New Roman"/>
          <w:bCs/>
          <w:szCs w:val="24"/>
        </w:rPr>
        <w:t xml:space="preserve">Ez azt jelenti, hogy </w:t>
      </w:r>
      <w:r>
        <w:rPr>
          <w:rFonts w:cs="Times New Roman"/>
          <w:bCs/>
          <w:szCs w:val="24"/>
        </w:rPr>
        <w:t>–</w:t>
      </w:r>
      <w:r w:rsidRPr="00507E5B">
        <w:rPr>
          <w:rFonts w:cs="Times New Roman"/>
          <w:bCs/>
          <w:szCs w:val="24"/>
        </w:rPr>
        <w:t xml:space="preserve"> a miniszteri rendelet 24. § (5) bekezdése értelmében – az általános iskola szabad férőhely esetén köteles először a hátrányos helyzetű tanulók kérelmét teljesíteni a jogszabályban előírt felvételi arányok figyelembevételével. A hátrányos helyzetű tanulók közül is előnyben kell részesíteni azokat, akiknek a lakóhelye, ennek hiányában tartózkodási helye azon a településen vagy kerületben van, ahol az iskola székhelye vagy telephelye, feladatellátási helye található.</w:t>
      </w:r>
    </w:p>
    <w:p w14:paraId="43B10868" w14:textId="77777777" w:rsidR="00127C8C" w:rsidRPr="00507E5B" w:rsidRDefault="00127C8C" w:rsidP="00127C8C">
      <w:pPr>
        <w:autoSpaceDE w:val="0"/>
        <w:autoSpaceDN w:val="0"/>
        <w:adjustRightInd w:val="0"/>
        <w:spacing w:line="360" w:lineRule="auto"/>
        <w:jc w:val="left"/>
        <w:rPr>
          <w:rFonts w:cs="Times New Roman"/>
          <w:bCs/>
          <w:szCs w:val="24"/>
        </w:rPr>
      </w:pPr>
    </w:p>
    <w:p w14:paraId="799C4A48"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lastRenderedPageBreak/>
        <w:t>A hátrányos helyzetű tanulók felvétele után a további felvételi kérelmek elbírálásánál előnyben kell részesíteni azokat a jelentkezőket, akiknek a lakóhelye, ennek hiányában tartózkodási helye azon a településen található, ahol az iskola székhelye vagy telephelye, feladatellátási helye található.</w:t>
      </w:r>
    </w:p>
    <w:p w14:paraId="7BDA9773" w14:textId="77777777" w:rsidR="00127C8C" w:rsidRPr="00507E5B" w:rsidRDefault="00127C8C" w:rsidP="00127C8C">
      <w:pPr>
        <w:autoSpaceDE w:val="0"/>
        <w:autoSpaceDN w:val="0"/>
        <w:adjustRightInd w:val="0"/>
        <w:spacing w:line="360" w:lineRule="auto"/>
        <w:jc w:val="left"/>
        <w:rPr>
          <w:rFonts w:cs="Times New Roman"/>
          <w:bCs/>
          <w:szCs w:val="24"/>
        </w:rPr>
      </w:pPr>
    </w:p>
    <w:p w14:paraId="0BF11B2E" w14:textId="77777777" w:rsidR="00127C8C" w:rsidRPr="00507E5B" w:rsidRDefault="00127C8C" w:rsidP="00127C8C">
      <w:pPr>
        <w:spacing w:line="360" w:lineRule="auto"/>
        <w:jc w:val="left"/>
        <w:rPr>
          <w:rFonts w:cs="Times New Roman"/>
          <w:bCs/>
          <w:szCs w:val="24"/>
        </w:rPr>
      </w:pPr>
      <w:r w:rsidRPr="00507E5B">
        <w:rPr>
          <w:rFonts w:cs="Times New Roman"/>
          <w:bCs/>
          <w:szCs w:val="24"/>
        </w:rPr>
        <w:t>Mindez azt jelenti, hogy a kötelező felvételi kérelmeket meghaladó kérelmek esetén</w:t>
      </w:r>
    </w:p>
    <w:p w14:paraId="3BAC65B0" w14:textId="77777777" w:rsidR="00127C8C" w:rsidRDefault="00127C8C" w:rsidP="00127C8C">
      <w:pPr>
        <w:spacing w:line="360" w:lineRule="auto"/>
        <w:jc w:val="left"/>
        <w:rPr>
          <w:rFonts w:cs="Times New Roman"/>
          <w:bCs/>
          <w:szCs w:val="24"/>
        </w:rPr>
      </w:pPr>
      <w:r>
        <w:rPr>
          <w:rFonts w:cs="Times New Roman"/>
          <w:bCs/>
          <w:szCs w:val="24"/>
        </w:rPr>
        <w:t xml:space="preserve">– </w:t>
      </w:r>
      <w:r w:rsidRPr="00507E5B">
        <w:rPr>
          <w:rFonts w:cs="Times New Roman"/>
          <w:bCs/>
          <w:szCs w:val="24"/>
        </w:rPr>
        <w:t>vizsgálni kell, hogy a jelentkező rendelkezik-e lakóhellyel, tartózkodási hellyel, és</w:t>
      </w:r>
    </w:p>
    <w:p w14:paraId="5FC5F0B2" w14:textId="77777777" w:rsidR="00127C8C" w:rsidRPr="00507E5B" w:rsidRDefault="00127C8C" w:rsidP="00127C8C">
      <w:pPr>
        <w:spacing w:line="360" w:lineRule="auto"/>
        <w:jc w:val="left"/>
        <w:rPr>
          <w:rFonts w:cs="Times New Roman"/>
          <w:bCs/>
          <w:szCs w:val="24"/>
        </w:rPr>
      </w:pPr>
      <w:r>
        <w:rPr>
          <w:rFonts w:cs="Times New Roman"/>
          <w:bCs/>
          <w:szCs w:val="24"/>
        </w:rPr>
        <w:t>–</w:t>
      </w:r>
      <w:r w:rsidRPr="00507E5B">
        <w:rPr>
          <w:rFonts w:cs="Times New Roman"/>
          <w:bCs/>
          <w:szCs w:val="24"/>
        </w:rPr>
        <w:t xml:space="preserve"> ha igen, akkor az a felvételi körzeten kívülre esik-e.</w:t>
      </w:r>
    </w:p>
    <w:p w14:paraId="47AFBBBF" w14:textId="77777777" w:rsidR="00127C8C" w:rsidRDefault="00127C8C" w:rsidP="00127C8C">
      <w:pPr>
        <w:spacing w:line="360" w:lineRule="auto"/>
        <w:jc w:val="left"/>
        <w:rPr>
          <w:rFonts w:cs="Times New Roman"/>
          <w:bCs/>
          <w:szCs w:val="24"/>
        </w:rPr>
      </w:pPr>
    </w:p>
    <w:p w14:paraId="3BC27B7C" w14:textId="77777777" w:rsidR="00127C8C" w:rsidRDefault="00127C8C" w:rsidP="00127C8C">
      <w:pPr>
        <w:spacing w:line="360" w:lineRule="auto"/>
        <w:jc w:val="left"/>
        <w:rPr>
          <w:rFonts w:cs="Times New Roman"/>
          <w:bCs/>
          <w:szCs w:val="24"/>
        </w:rPr>
      </w:pPr>
      <w:r w:rsidRPr="00507E5B">
        <w:rPr>
          <w:rFonts w:cs="Times New Roman"/>
          <w:bCs/>
          <w:szCs w:val="24"/>
        </w:rPr>
        <w:t>A kérelmek teljesítésénél az iskolának sorrendet kell felállítani, ennek alapján</w:t>
      </w:r>
    </w:p>
    <w:p w14:paraId="2F080982" w14:textId="77777777" w:rsidR="00127C8C" w:rsidRPr="00507E5B" w:rsidRDefault="00127C8C" w:rsidP="00127C8C">
      <w:pPr>
        <w:spacing w:line="360" w:lineRule="auto"/>
        <w:jc w:val="left"/>
        <w:rPr>
          <w:rFonts w:cs="Times New Roman"/>
          <w:bCs/>
          <w:szCs w:val="24"/>
        </w:rPr>
      </w:pPr>
      <w:r>
        <w:rPr>
          <w:rFonts w:cs="Times New Roman"/>
          <w:bCs/>
          <w:szCs w:val="24"/>
        </w:rPr>
        <w:t>–</w:t>
      </w:r>
      <w:r w:rsidRPr="00507E5B">
        <w:rPr>
          <w:rFonts w:cs="Times New Roman"/>
          <w:bCs/>
          <w:szCs w:val="24"/>
        </w:rPr>
        <w:t xml:space="preserve"> az iskola székhelyén, telephelyén, feladatellátási helyén lakóhellyel, ennek hiányában tartózkodási hellyel rendelkező</w:t>
      </w:r>
      <w:r>
        <w:rPr>
          <w:rFonts w:cs="Times New Roman"/>
          <w:bCs/>
          <w:szCs w:val="24"/>
        </w:rPr>
        <w:t>,</w:t>
      </w:r>
      <w:r w:rsidRPr="00507E5B">
        <w:rPr>
          <w:rFonts w:cs="Times New Roman"/>
          <w:bCs/>
          <w:szCs w:val="24"/>
        </w:rPr>
        <w:t xml:space="preserve"> hátrányos helyzetű gyermekek felvételi kérelmét kell először elfogadnia az igazgatónak</w:t>
      </w:r>
      <w:r>
        <w:rPr>
          <w:rFonts w:cs="Times New Roman"/>
          <w:bCs/>
          <w:szCs w:val="24"/>
        </w:rPr>
        <w:t>;</w:t>
      </w:r>
    </w:p>
    <w:p w14:paraId="62618250" w14:textId="77777777" w:rsidR="00127C8C" w:rsidRPr="00507E5B" w:rsidRDefault="00127C8C" w:rsidP="00127C8C">
      <w:pPr>
        <w:spacing w:line="360" w:lineRule="auto"/>
        <w:jc w:val="left"/>
        <w:rPr>
          <w:rFonts w:cs="Times New Roman"/>
          <w:bCs/>
          <w:szCs w:val="24"/>
        </w:rPr>
      </w:pPr>
      <w:r>
        <w:rPr>
          <w:rFonts w:cs="Times New Roman"/>
          <w:bCs/>
          <w:szCs w:val="24"/>
        </w:rPr>
        <w:t>– ő</w:t>
      </w:r>
      <w:r w:rsidRPr="00507E5B">
        <w:rPr>
          <w:rFonts w:cs="Times New Roman"/>
          <w:bCs/>
          <w:szCs w:val="24"/>
        </w:rPr>
        <w:t>ket követhetik azok a hátrányos helyzetű jelentkezők, akik nem tartoznak a fenti körbe</w:t>
      </w:r>
      <w:r>
        <w:rPr>
          <w:rFonts w:cs="Times New Roman"/>
          <w:bCs/>
          <w:szCs w:val="24"/>
        </w:rPr>
        <w:t>;</w:t>
      </w:r>
    </w:p>
    <w:p w14:paraId="51D118D8" w14:textId="77777777" w:rsidR="00127C8C" w:rsidRPr="00507E5B" w:rsidRDefault="00127C8C" w:rsidP="00127C8C">
      <w:pPr>
        <w:spacing w:line="360" w:lineRule="auto"/>
        <w:jc w:val="left"/>
        <w:rPr>
          <w:rFonts w:cs="Times New Roman"/>
          <w:bCs/>
          <w:szCs w:val="24"/>
        </w:rPr>
      </w:pPr>
      <w:r>
        <w:rPr>
          <w:rFonts w:cs="Times New Roman"/>
          <w:bCs/>
          <w:szCs w:val="24"/>
        </w:rPr>
        <w:t xml:space="preserve">– </w:t>
      </w:r>
      <w:r w:rsidRPr="00507E5B">
        <w:rPr>
          <w:rFonts w:cs="Times New Roman"/>
          <w:bCs/>
          <w:szCs w:val="24"/>
        </w:rPr>
        <w:t>majd az iskola székhelyén, telephelyén, feladatellátási helyén lakóhellyel, ennek hiányában tartózkodási hellyel rendelkező, de hátrányos helyzetűnek nem minősülő jelentkezők.</w:t>
      </w:r>
    </w:p>
    <w:p w14:paraId="5DB2F1E1" w14:textId="77777777" w:rsidR="00127C8C" w:rsidRPr="00507E5B" w:rsidRDefault="00127C8C" w:rsidP="00127C8C">
      <w:pPr>
        <w:autoSpaceDE w:val="0"/>
        <w:autoSpaceDN w:val="0"/>
        <w:adjustRightInd w:val="0"/>
        <w:spacing w:line="360" w:lineRule="auto"/>
        <w:jc w:val="left"/>
        <w:rPr>
          <w:rFonts w:cs="Times New Roman"/>
          <w:bCs/>
          <w:szCs w:val="24"/>
        </w:rPr>
      </w:pPr>
    </w:p>
    <w:p w14:paraId="34F635A8"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Azt, hogy ki minősül hátrányos helyzetű tanulónak, nem a köznevelési, hanem a gyermekvédelmi törvény előírásai határozzák meg. E</w:t>
      </w:r>
      <w:r>
        <w:rPr>
          <w:rFonts w:cs="Times New Roman"/>
          <w:bCs/>
          <w:szCs w:val="24"/>
        </w:rPr>
        <w:t>nnek a</w:t>
      </w:r>
      <w:r w:rsidRPr="00507E5B">
        <w:rPr>
          <w:rFonts w:cs="Times New Roman"/>
          <w:bCs/>
          <w:szCs w:val="24"/>
        </w:rPr>
        <w:t xml:space="preserve"> törvény</w:t>
      </w:r>
      <w:r>
        <w:rPr>
          <w:rFonts w:cs="Times New Roman"/>
          <w:bCs/>
          <w:szCs w:val="24"/>
        </w:rPr>
        <w:t>nek a</w:t>
      </w:r>
      <w:r w:rsidRPr="00507E5B">
        <w:rPr>
          <w:rFonts w:cs="Times New Roman"/>
          <w:bCs/>
          <w:szCs w:val="24"/>
        </w:rPr>
        <w:t xml:space="preserve"> 67/A. §-a szerint hátrányos helyzetű az a rendszeres gyermekvédelmi kedvezményre jogosult gyermek és nagykorúvá vált gyermek, aki esetében az alábbi körülmények közül </w:t>
      </w:r>
      <w:r w:rsidRPr="00E74330">
        <w:rPr>
          <w:rFonts w:cs="Times New Roman"/>
          <w:bCs/>
          <w:i/>
          <w:iCs/>
          <w:szCs w:val="24"/>
        </w:rPr>
        <w:t>egy</w:t>
      </w:r>
      <w:r w:rsidRPr="00507E5B">
        <w:rPr>
          <w:rFonts w:cs="Times New Roman"/>
          <w:bCs/>
          <w:szCs w:val="24"/>
        </w:rPr>
        <w:t xml:space="preserve"> fennáll:</w:t>
      </w:r>
    </w:p>
    <w:p w14:paraId="64753D9A"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 xml:space="preserve">a szülő vagy a </w:t>
      </w:r>
      <w:proofErr w:type="spellStart"/>
      <w:r w:rsidRPr="00507E5B">
        <w:rPr>
          <w:rFonts w:cs="Times New Roman"/>
          <w:bCs/>
          <w:szCs w:val="24"/>
        </w:rPr>
        <w:t>családbafogadó</w:t>
      </w:r>
      <w:proofErr w:type="spellEnd"/>
      <w:r w:rsidRPr="00507E5B">
        <w:rPr>
          <w:rFonts w:cs="Times New Roman"/>
          <w:bCs/>
          <w:szCs w:val="24"/>
        </w:rPr>
        <w:t xml:space="preserve"> gyám alacsony iskolai végzettsége, ha a gyermeket együtt nevelő mindkét szülőről, a gyermeket egyedül nevelő szülőről vagy a </w:t>
      </w:r>
      <w:proofErr w:type="spellStart"/>
      <w:r w:rsidRPr="00507E5B">
        <w:rPr>
          <w:rFonts w:cs="Times New Roman"/>
          <w:bCs/>
          <w:szCs w:val="24"/>
        </w:rPr>
        <w:t>családbafogadó</w:t>
      </w:r>
      <w:proofErr w:type="spellEnd"/>
      <w:r w:rsidRPr="00507E5B">
        <w:rPr>
          <w:rFonts w:cs="Times New Roman"/>
          <w:bCs/>
          <w:szCs w:val="24"/>
        </w:rPr>
        <w:t xml:space="preserve"> gyámról megállapítható, hogy a rendszeres gyermekvédelmi kedvezmény igénylésekor legfeljebb alapfokú iskolai végzettséggel rendelkezik,</w:t>
      </w:r>
    </w:p>
    <w:p w14:paraId="00C93968"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 xml:space="preserve">a szülő vagy a </w:t>
      </w:r>
      <w:proofErr w:type="spellStart"/>
      <w:r w:rsidRPr="00507E5B">
        <w:rPr>
          <w:rFonts w:cs="Times New Roman"/>
          <w:bCs/>
          <w:szCs w:val="24"/>
        </w:rPr>
        <w:t>családbafogadó</w:t>
      </w:r>
      <w:proofErr w:type="spellEnd"/>
      <w:r w:rsidRPr="00507E5B">
        <w:rPr>
          <w:rFonts w:cs="Times New Roman"/>
          <w:bCs/>
          <w:szCs w:val="24"/>
        </w:rPr>
        <w:t xml:space="preserve"> gyám alacsony foglalkoztatottsága, ha a gyermeket nevelő szülők bármelyikéről vagy a </w:t>
      </w:r>
      <w:proofErr w:type="spellStart"/>
      <w:r w:rsidRPr="00507E5B">
        <w:rPr>
          <w:rFonts w:cs="Times New Roman"/>
          <w:bCs/>
          <w:szCs w:val="24"/>
        </w:rPr>
        <w:t>családbafogadó</w:t>
      </w:r>
      <w:proofErr w:type="spellEnd"/>
      <w:r w:rsidRPr="00507E5B">
        <w:rPr>
          <w:rFonts w:cs="Times New Roman"/>
          <w:bCs/>
          <w:szCs w:val="24"/>
        </w:rPr>
        <w:t xml:space="preserve"> gyámról megállapítható, hogy a rendszeres gyermekvédelmi kedvezmény igénylésekor aktív korúak ellátására jogosult vagy a rendszeres gyermekvédelmi kedvezmény igénylésének időpontját megelőző 16 hónapon belül legalább 12 hónapig álláskeresőként nyilvántartott személy,</w:t>
      </w:r>
    </w:p>
    <w:p w14:paraId="42ABF2F1" w14:textId="77777777" w:rsidR="00127C8C" w:rsidRPr="00507E5B" w:rsidRDefault="00127C8C" w:rsidP="00127C8C">
      <w:pPr>
        <w:pStyle w:val="Listaszerbekezds"/>
        <w:autoSpaceDE w:val="0"/>
        <w:autoSpaceDN w:val="0"/>
        <w:adjustRightInd w:val="0"/>
        <w:spacing w:line="360" w:lineRule="auto"/>
        <w:ind w:left="0"/>
        <w:rPr>
          <w:rFonts w:cs="Times New Roman"/>
          <w:bCs/>
          <w:szCs w:val="24"/>
        </w:rPr>
      </w:pPr>
      <w:r>
        <w:rPr>
          <w:rFonts w:cs="Times New Roman"/>
          <w:bCs/>
          <w:szCs w:val="24"/>
        </w:rPr>
        <w:t xml:space="preserve">– </w:t>
      </w:r>
      <w:r w:rsidRPr="00507E5B">
        <w:rPr>
          <w:rFonts w:cs="Times New Roman"/>
          <w:bCs/>
          <w:szCs w:val="24"/>
        </w:rPr>
        <w:t>a gyermek elégtelen lakókörnyezete, illetve lakáskörülményei, ha megállapítható, hogy a gyermek a településre vonatkozó</w:t>
      </w:r>
      <w:r>
        <w:rPr>
          <w:rFonts w:cs="Times New Roman"/>
          <w:bCs/>
          <w:szCs w:val="24"/>
        </w:rPr>
        <w:t>,</w:t>
      </w:r>
      <w:r w:rsidRPr="00507E5B">
        <w:rPr>
          <w:rFonts w:cs="Times New Roman"/>
          <w:bCs/>
          <w:szCs w:val="24"/>
        </w:rPr>
        <w:t xml:space="preserve"> integrált településfejlesztési stratégiában </w:t>
      </w:r>
      <w:proofErr w:type="spellStart"/>
      <w:r w:rsidRPr="00507E5B">
        <w:rPr>
          <w:rFonts w:cs="Times New Roman"/>
          <w:bCs/>
          <w:szCs w:val="24"/>
        </w:rPr>
        <w:t>szegregátumnak</w:t>
      </w:r>
      <w:proofErr w:type="spellEnd"/>
      <w:r w:rsidRPr="00507E5B">
        <w:rPr>
          <w:rFonts w:cs="Times New Roman"/>
          <w:bCs/>
          <w:szCs w:val="24"/>
        </w:rPr>
        <w:t xml:space="preserve"> nyilvánított lakókörnyezetben vagy félkomfortos, komfort nélküli vagy szükséglakásban, illetve </w:t>
      </w:r>
      <w:r w:rsidRPr="00507E5B">
        <w:rPr>
          <w:rFonts w:cs="Times New Roman"/>
          <w:bCs/>
          <w:szCs w:val="24"/>
        </w:rPr>
        <w:lastRenderedPageBreak/>
        <w:t>olyan lakáskörülmények között él, ahol korlátozottan biztosítottak az egészséges fejlődéséhez szükséges feltételek.</w:t>
      </w:r>
    </w:p>
    <w:p w14:paraId="5993EF2D" w14:textId="77777777" w:rsidR="00127C8C" w:rsidRPr="00507E5B" w:rsidRDefault="00127C8C" w:rsidP="00127C8C">
      <w:pPr>
        <w:autoSpaceDE w:val="0"/>
        <w:autoSpaceDN w:val="0"/>
        <w:adjustRightInd w:val="0"/>
        <w:spacing w:line="360" w:lineRule="auto"/>
        <w:jc w:val="left"/>
        <w:rPr>
          <w:rFonts w:cs="Times New Roman"/>
          <w:bCs/>
          <w:szCs w:val="24"/>
        </w:rPr>
      </w:pPr>
    </w:p>
    <w:p w14:paraId="1B4B7EAC"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 köznevelésről szóló törvény 51. § (6) bekezdése alapján a nemzetiséghez tartozó jelentkezőt azonos feltételek esetében előnyben kell részesíteni, a nemzetiségi nevelés-oktatást is folytató iskolába vagy osztályba </w:t>
      </w:r>
      <w:r>
        <w:rPr>
          <w:rFonts w:cs="Times New Roman"/>
          <w:bCs/>
          <w:szCs w:val="24"/>
        </w:rPr>
        <w:t xml:space="preserve">pedig </w:t>
      </w:r>
      <w:r w:rsidRPr="00507E5B">
        <w:rPr>
          <w:rFonts w:cs="Times New Roman"/>
          <w:bCs/>
          <w:szCs w:val="24"/>
        </w:rPr>
        <w:t>fel kell venni.</w:t>
      </w:r>
    </w:p>
    <w:p w14:paraId="3A47407C" w14:textId="77777777" w:rsidR="00127C8C" w:rsidRPr="00507E5B" w:rsidRDefault="00127C8C" w:rsidP="00127C8C">
      <w:pPr>
        <w:autoSpaceDE w:val="0"/>
        <w:autoSpaceDN w:val="0"/>
        <w:adjustRightInd w:val="0"/>
        <w:spacing w:line="360" w:lineRule="auto"/>
        <w:jc w:val="left"/>
        <w:rPr>
          <w:rFonts w:cs="Times New Roman"/>
          <w:bCs/>
          <w:szCs w:val="24"/>
        </w:rPr>
      </w:pPr>
    </w:p>
    <w:p w14:paraId="5A81B122"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Felhívjuk a figyelmet arra, hogy a további felvételi lehetőségről szóló tájékoztatót a helyben szokásos módon </w:t>
      </w:r>
      <w:r>
        <w:rPr>
          <w:rFonts w:cs="Times New Roman"/>
          <w:bCs/>
          <w:szCs w:val="24"/>
        </w:rPr>
        <w:t>–</w:t>
      </w:r>
      <w:r w:rsidRPr="00507E5B">
        <w:rPr>
          <w:rFonts w:cs="Times New Roman"/>
          <w:bCs/>
          <w:szCs w:val="24"/>
        </w:rPr>
        <w:t xml:space="preserve"> legalább tizenöt nappal a felvételi kérelmek benyújtására rendelkezésre álló időszak első napja előtt </w:t>
      </w:r>
      <w:r>
        <w:rPr>
          <w:rFonts w:cs="Times New Roman"/>
          <w:bCs/>
          <w:szCs w:val="24"/>
        </w:rPr>
        <w:t>–</w:t>
      </w:r>
      <w:r w:rsidRPr="00507E5B">
        <w:rPr>
          <w:rFonts w:cs="Times New Roman"/>
          <w:bCs/>
          <w:szCs w:val="24"/>
        </w:rPr>
        <w:t xml:space="preserve"> nyilvánosságra kell hozni.</w:t>
      </w:r>
    </w:p>
    <w:p w14:paraId="3C754842" w14:textId="77777777" w:rsidR="00127C8C" w:rsidRPr="00507E5B" w:rsidRDefault="00127C8C" w:rsidP="00127C8C">
      <w:pPr>
        <w:autoSpaceDE w:val="0"/>
        <w:autoSpaceDN w:val="0"/>
        <w:adjustRightInd w:val="0"/>
        <w:spacing w:line="360" w:lineRule="auto"/>
        <w:jc w:val="left"/>
        <w:rPr>
          <w:rFonts w:cs="Times New Roman"/>
          <w:bCs/>
          <w:szCs w:val="24"/>
        </w:rPr>
      </w:pPr>
    </w:p>
    <w:p w14:paraId="7A61DCD2" w14:textId="77777777" w:rsidR="00127C8C" w:rsidRPr="00E74330" w:rsidRDefault="00127C8C" w:rsidP="00127C8C">
      <w:pPr>
        <w:autoSpaceDE w:val="0"/>
        <w:autoSpaceDN w:val="0"/>
        <w:adjustRightInd w:val="0"/>
        <w:spacing w:line="360" w:lineRule="auto"/>
        <w:jc w:val="left"/>
        <w:rPr>
          <w:rFonts w:cs="Times New Roman"/>
          <w:bCs/>
          <w:i/>
          <w:iCs/>
          <w:szCs w:val="24"/>
        </w:rPr>
      </w:pPr>
      <w:r w:rsidRPr="00E74330">
        <w:rPr>
          <w:rFonts w:cs="Times New Roman"/>
          <w:bCs/>
          <w:i/>
          <w:iCs/>
          <w:szCs w:val="24"/>
        </w:rPr>
        <w:t>Sorsolási kötelezettség</w:t>
      </w:r>
    </w:p>
    <w:p w14:paraId="1761641F" w14:textId="77777777" w:rsidR="00127C8C" w:rsidRPr="00507E5B" w:rsidRDefault="00127C8C" w:rsidP="00127C8C">
      <w:pPr>
        <w:spacing w:line="360" w:lineRule="auto"/>
        <w:jc w:val="left"/>
        <w:rPr>
          <w:rFonts w:cs="Times New Roman"/>
          <w:bCs/>
          <w:szCs w:val="24"/>
        </w:rPr>
      </w:pPr>
    </w:p>
    <w:p w14:paraId="0E4AA83F"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 xml:space="preserve">A törvényben előírt sorsolási kötelezettség akkor terheli az általános iskolát, ha a felvételi kötelezettsége teljesítése után további felvételi kérelmeket is teljesíteni tud, de valamennyi felvételt kérőt </w:t>
      </w:r>
      <w:r>
        <w:rPr>
          <w:rFonts w:cs="Times New Roman"/>
          <w:bCs/>
          <w:szCs w:val="24"/>
        </w:rPr>
        <w:t xml:space="preserve">– </w:t>
      </w:r>
      <w:r w:rsidRPr="00507E5B">
        <w:rPr>
          <w:rFonts w:cs="Times New Roman"/>
          <w:bCs/>
          <w:szCs w:val="24"/>
        </w:rPr>
        <w:t xml:space="preserve">helyhiány miatt </w:t>
      </w:r>
      <w:r>
        <w:rPr>
          <w:rFonts w:cs="Times New Roman"/>
          <w:bCs/>
          <w:szCs w:val="24"/>
        </w:rPr>
        <w:t xml:space="preserve">– </w:t>
      </w:r>
      <w:r w:rsidRPr="00507E5B">
        <w:rPr>
          <w:rFonts w:cs="Times New Roman"/>
          <w:bCs/>
          <w:szCs w:val="24"/>
        </w:rPr>
        <w:t>nem tudja fogadni. E</w:t>
      </w:r>
      <w:r>
        <w:rPr>
          <w:rFonts w:cs="Times New Roman"/>
          <w:bCs/>
          <w:szCs w:val="24"/>
        </w:rPr>
        <w:t>nnek a</w:t>
      </w:r>
      <w:r w:rsidRPr="00507E5B">
        <w:rPr>
          <w:rFonts w:cs="Times New Roman"/>
          <w:bCs/>
          <w:szCs w:val="24"/>
        </w:rPr>
        <w:t xml:space="preserve"> feladat</w:t>
      </w:r>
      <w:r>
        <w:rPr>
          <w:rFonts w:cs="Times New Roman"/>
          <w:bCs/>
          <w:szCs w:val="24"/>
        </w:rPr>
        <w:t>ának a</w:t>
      </w:r>
      <w:r w:rsidRPr="00507E5B">
        <w:rPr>
          <w:rFonts w:cs="Times New Roman"/>
          <w:bCs/>
          <w:szCs w:val="24"/>
        </w:rPr>
        <w:t xml:space="preserve"> teljesítésekor az iskolának tekintettel kell lennie az előnyben részesítési kötelezettségnél írottakra is, </w:t>
      </w:r>
      <w:proofErr w:type="gramStart"/>
      <w:r w:rsidRPr="00507E5B">
        <w:rPr>
          <w:rFonts w:cs="Times New Roman"/>
          <w:bCs/>
          <w:szCs w:val="24"/>
        </w:rPr>
        <w:t>vagyis</w:t>
      </w:r>
      <w:proofErr w:type="gramEnd"/>
      <w:r w:rsidRPr="00507E5B">
        <w:rPr>
          <w:rFonts w:cs="Times New Roman"/>
          <w:bCs/>
          <w:szCs w:val="24"/>
        </w:rPr>
        <w:t xml:space="preserve"> ha az előnyben részesítendő jelentkezők száma meghaladja a felvehető létszámot, sorsolni kell, de azon csak az előnyben részesítendő jelentkezők kérelmei vehetnek részt. Ez azt jelenti, hogy ha p</w:t>
      </w:r>
      <w:r>
        <w:rPr>
          <w:rFonts w:cs="Times New Roman"/>
          <w:bCs/>
          <w:szCs w:val="24"/>
        </w:rPr>
        <w:t>éldául</w:t>
      </w:r>
      <w:r w:rsidRPr="00507E5B">
        <w:rPr>
          <w:rFonts w:cs="Times New Roman"/>
          <w:bCs/>
          <w:szCs w:val="24"/>
        </w:rPr>
        <w:t xml:space="preserve"> már a hátrányos helyzetű tanulók felvételi kérelm</w:t>
      </w:r>
      <w:r>
        <w:rPr>
          <w:rFonts w:cs="Times New Roman"/>
          <w:bCs/>
          <w:szCs w:val="24"/>
        </w:rPr>
        <w:t>é</w:t>
      </w:r>
      <w:r w:rsidRPr="00507E5B">
        <w:rPr>
          <w:rFonts w:cs="Times New Roman"/>
          <w:bCs/>
          <w:szCs w:val="24"/>
        </w:rPr>
        <w:t>t sem lehet teljesíteni helyhiány miatt, sorsolás csak a hátrányos helyzetű tanulók kérelmei közül tartható.</w:t>
      </w:r>
    </w:p>
    <w:p w14:paraId="61252817" w14:textId="77777777" w:rsidR="00127C8C" w:rsidRPr="00507E5B" w:rsidRDefault="00127C8C" w:rsidP="00127C8C">
      <w:pPr>
        <w:autoSpaceDE w:val="0"/>
        <w:autoSpaceDN w:val="0"/>
        <w:adjustRightInd w:val="0"/>
        <w:spacing w:line="360" w:lineRule="auto"/>
        <w:jc w:val="left"/>
        <w:rPr>
          <w:rFonts w:cs="Times New Roman"/>
          <w:bCs/>
          <w:szCs w:val="24"/>
        </w:rPr>
      </w:pPr>
    </w:p>
    <w:p w14:paraId="697FE4D4" w14:textId="77777777" w:rsidR="00127C8C"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 kötelező felvétel lebonyolítása után tehát az előnyben részesítési előírások szerint kell a jelentkezőket számba venni (sorrend felállítása), majd a helyi szabályok szerint lebonyolítani a sorsolást. A sorsolás megszervezésének szabályaira központi előírás nincsen, azokat a helyi adottságra tekintettel az iskola a házirendjében jogosult és köteles meghatározni. A törvény a nyilvánosság biztosítása érdekében mindössze egy követelményt támaszt, azt, hogy a sorsolásra a felvételi kérelmeket benyújtókat meg kell hívni. Ezzel kapcsolatban célszerű, hogy a meghívó</w:t>
      </w:r>
      <w:r>
        <w:rPr>
          <w:rFonts w:cs="Times New Roman"/>
          <w:bCs/>
          <w:szCs w:val="24"/>
        </w:rPr>
        <w:t>t</w:t>
      </w:r>
      <w:r w:rsidRPr="00507E5B">
        <w:rPr>
          <w:rFonts w:cs="Times New Roman"/>
          <w:bCs/>
          <w:szCs w:val="24"/>
        </w:rPr>
        <w:t xml:space="preserve"> a sorsolás kitűzött időpontja előtt kellő időben (p</w:t>
      </w:r>
      <w:r>
        <w:rPr>
          <w:rFonts w:cs="Times New Roman"/>
          <w:bCs/>
          <w:szCs w:val="24"/>
        </w:rPr>
        <w:t>éldául:</w:t>
      </w:r>
      <w:r w:rsidRPr="00507E5B">
        <w:rPr>
          <w:rFonts w:cs="Times New Roman"/>
          <w:bCs/>
          <w:szCs w:val="24"/>
        </w:rPr>
        <w:t xml:space="preserve"> </w:t>
      </w:r>
      <w:r>
        <w:rPr>
          <w:rFonts w:cs="Times New Roman"/>
          <w:bCs/>
          <w:szCs w:val="24"/>
        </w:rPr>
        <w:t>tíz</w:t>
      </w:r>
      <w:r w:rsidRPr="00507E5B">
        <w:rPr>
          <w:rFonts w:cs="Times New Roman"/>
          <w:bCs/>
          <w:szCs w:val="24"/>
        </w:rPr>
        <w:t xml:space="preserve"> munkanap) hivatalos iratként </w:t>
      </w:r>
      <w:r>
        <w:rPr>
          <w:rFonts w:cs="Times New Roman"/>
          <w:bCs/>
          <w:szCs w:val="24"/>
        </w:rPr>
        <w:t>küldjék ki</w:t>
      </w:r>
      <w:r w:rsidRPr="00507E5B">
        <w:rPr>
          <w:rFonts w:cs="Times New Roman"/>
          <w:bCs/>
          <w:szCs w:val="24"/>
        </w:rPr>
        <w:t>, hogy utólag igazolható legyen a szülői átvétel.</w:t>
      </w:r>
    </w:p>
    <w:p w14:paraId="6A7A7720" w14:textId="77777777" w:rsidR="00127C8C" w:rsidRPr="00507E5B" w:rsidRDefault="00127C8C" w:rsidP="00127C8C">
      <w:pPr>
        <w:autoSpaceDE w:val="0"/>
        <w:autoSpaceDN w:val="0"/>
        <w:adjustRightInd w:val="0"/>
        <w:spacing w:line="360" w:lineRule="auto"/>
        <w:jc w:val="left"/>
        <w:rPr>
          <w:rFonts w:cs="Times New Roman"/>
          <w:bCs/>
          <w:szCs w:val="24"/>
        </w:rPr>
      </w:pPr>
    </w:p>
    <w:p w14:paraId="7738E5DB"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 miniszteri rendelet szerint két jelentkezői csoport sorsolás nélkül is felvehető. Ebbe a körbe tartozik</w:t>
      </w:r>
    </w:p>
    <w:p w14:paraId="5CD6FD97" w14:textId="77777777" w:rsidR="00127C8C" w:rsidRPr="00507E5B" w:rsidRDefault="00127C8C" w:rsidP="00127C8C">
      <w:pPr>
        <w:autoSpaceDE w:val="0"/>
        <w:autoSpaceDN w:val="0"/>
        <w:adjustRightInd w:val="0"/>
        <w:spacing w:line="360" w:lineRule="auto"/>
        <w:jc w:val="left"/>
        <w:rPr>
          <w:rFonts w:cs="Times New Roman"/>
          <w:bCs/>
          <w:szCs w:val="24"/>
        </w:rPr>
      </w:pPr>
      <w:r>
        <w:rPr>
          <w:rFonts w:cs="Times New Roman"/>
          <w:bCs/>
          <w:szCs w:val="24"/>
        </w:rPr>
        <w:lastRenderedPageBreak/>
        <w:t xml:space="preserve">– </w:t>
      </w:r>
      <w:r w:rsidRPr="00507E5B">
        <w:rPr>
          <w:rFonts w:cs="Times New Roman"/>
          <w:bCs/>
          <w:szCs w:val="24"/>
        </w:rPr>
        <w:t>a sajátos nevelési igényű tanuló, valamint</w:t>
      </w:r>
    </w:p>
    <w:p w14:paraId="3ECB6D96" w14:textId="77777777" w:rsidR="00127C8C" w:rsidRPr="00507E5B" w:rsidRDefault="00127C8C" w:rsidP="00127C8C">
      <w:pPr>
        <w:autoSpaceDE w:val="0"/>
        <w:autoSpaceDN w:val="0"/>
        <w:adjustRightInd w:val="0"/>
        <w:spacing w:line="360" w:lineRule="auto"/>
        <w:jc w:val="left"/>
        <w:rPr>
          <w:rFonts w:cs="Times New Roman"/>
          <w:bCs/>
          <w:szCs w:val="24"/>
        </w:rPr>
      </w:pPr>
      <w:r>
        <w:rPr>
          <w:rFonts w:cs="Times New Roman"/>
          <w:bCs/>
          <w:szCs w:val="24"/>
        </w:rPr>
        <w:t xml:space="preserve">– </w:t>
      </w:r>
      <w:r w:rsidRPr="00507E5B">
        <w:rPr>
          <w:rFonts w:cs="Times New Roman"/>
          <w:bCs/>
          <w:szCs w:val="24"/>
        </w:rPr>
        <w:t>az a tanuló, akinek különleges helyzete indokolja.</w:t>
      </w:r>
    </w:p>
    <w:p w14:paraId="1D37E444" w14:textId="77777777" w:rsidR="00127C8C" w:rsidRPr="00507E5B" w:rsidRDefault="00127C8C" w:rsidP="00127C8C">
      <w:pPr>
        <w:spacing w:line="360" w:lineRule="auto"/>
        <w:jc w:val="left"/>
        <w:rPr>
          <w:rFonts w:cs="Times New Roman"/>
          <w:bCs/>
          <w:szCs w:val="24"/>
        </w:rPr>
      </w:pPr>
    </w:p>
    <w:p w14:paraId="043CD734" w14:textId="77777777" w:rsidR="00127C8C" w:rsidRPr="00507E5B" w:rsidRDefault="00127C8C" w:rsidP="00127C8C">
      <w:pPr>
        <w:spacing w:line="360" w:lineRule="auto"/>
        <w:jc w:val="left"/>
        <w:rPr>
          <w:rFonts w:cs="Times New Roman"/>
          <w:bCs/>
          <w:szCs w:val="24"/>
        </w:rPr>
      </w:pPr>
      <w:r w:rsidRPr="00507E5B">
        <w:rPr>
          <w:rFonts w:cs="Times New Roman"/>
          <w:bCs/>
          <w:szCs w:val="24"/>
        </w:rPr>
        <w:t>A miniszteri rendelet 24. (7) bekezdése alapján különleges helyzetűnek minősül az a tanuló, akinek</w:t>
      </w:r>
    </w:p>
    <w:p w14:paraId="2D1898D8" w14:textId="77777777" w:rsidR="00127C8C" w:rsidRPr="00507E5B" w:rsidRDefault="00127C8C" w:rsidP="00127C8C">
      <w:pPr>
        <w:pStyle w:val="Listaszerbekezds"/>
        <w:spacing w:line="360" w:lineRule="auto"/>
        <w:ind w:left="0"/>
        <w:rPr>
          <w:rFonts w:cs="Times New Roman"/>
          <w:bCs/>
          <w:szCs w:val="24"/>
        </w:rPr>
      </w:pPr>
      <w:r>
        <w:rPr>
          <w:rFonts w:cs="Times New Roman"/>
          <w:bCs/>
          <w:szCs w:val="24"/>
        </w:rPr>
        <w:t xml:space="preserve">– </w:t>
      </w:r>
      <w:r w:rsidRPr="00507E5B">
        <w:rPr>
          <w:rFonts w:cs="Times New Roman"/>
          <w:bCs/>
          <w:szCs w:val="24"/>
        </w:rPr>
        <w:t>szülője, testvére tartósan beteg, vagy fogyatékkal élő, vagy</w:t>
      </w:r>
    </w:p>
    <w:p w14:paraId="23AC5DBA" w14:textId="77777777" w:rsidR="00127C8C" w:rsidRPr="00507E5B" w:rsidRDefault="00127C8C" w:rsidP="00127C8C">
      <w:pPr>
        <w:pStyle w:val="Listaszerbekezds"/>
        <w:spacing w:line="360" w:lineRule="auto"/>
        <w:ind w:left="0"/>
        <w:rPr>
          <w:rFonts w:cs="Times New Roman"/>
          <w:bCs/>
          <w:szCs w:val="24"/>
        </w:rPr>
      </w:pPr>
      <w:r>
        <w:rPr>
          <w:rFonts w:cs="Times New Roman"/>
          <w:bCs/>
          <w:szCs w:val="24"/>
        </w:rPr>
        <w:t xml:space="preserve">– </w:t>
      </w:r>
      <w:r w:rsidRPr="00507E5B">
        <w:rPr>
          <w:rFonts w:cs="Times New Roman"/>
          <w:bCs/>
          <w:szCs w:val="24"/>
        </w:rPr>
        <w:t xml:space="preserve">a testvére az adott intézmény tanulója, </w:t>
      </w:r>
      <w:r>
        <w:rPr>
          <w:rFonts w:cs="Times New Roman"/>
          <w:bCs/>
          <w:szCs w:val="24"/>
        </w:rPr>
        <w:t>illetve</w:t>
      </w:r>
    </w:p>
    <w:p w14:paraId="26947872" w14:textId="77777777" w:rsidR="00127C8C" w:rsidRPr="00507E5B" w:rsidRDefault="00127C8C" w:rsidP="00127C8C">
      <w:pPr>
        <w:pStyle w:val="Listaszerbekezds"/>
        <w:spacing w:line="360" w:lineRule="auto"/>
        <w:ind w:left="0"/>
        <w:rPr>
          <w:rFonts w:cs="Times New Roman"/>
          <w:bCs/>
          <w:szCs w:val="24"/>
        </w:rPr>
      </w:pPr>
      <w:r>
        <w:rPr>
          <w:rFonts w:cs="Times New Roman"/>
          <w:bCs/>
          <w:szCs w:val="24"/>
        </w:rPr>
        <w:t xml:space="preserve">– </w:t>
      </w:r>
      <w:r w:rsidRPr="00507E5B">
        <w:rPr>
          <w:rFonts w:cs="Times New Roman"/>
          <w:bCs/>
          <w:szCs w:val="24"/>
        </w:rPr>
        <w:t xml:space="preserve">munkáltatói igazolás alapján szülőjének munkahelye az iskola körzetében található, </w:t>
      </w:r>
      <w:r>
        <w:rPr>
          <w:rFonts w:cs="Times New Roman"/>
          <w:bCs/>
          <w:szCs w:val="24"/>
        </w:rPr>
        <w:t>továbbá</w:t>
      </w:r>
    </w:p>
    <w:p w14:paraId="28DD7905" w14:textId="77777777" w:rsidR="00127C8C" w:rsidRPr="00507E5B" w:rsidRDefault="00127C8C" w:rsidP="00127C8C">
      <w:pPr>
        <w:pStyle w:val="Listaszerbekezds"/>
        <w:spacing w:line="360" w:lineRule="auto"/>
        <w:ind w:left="0"/>
        <w:rPr>
          <w:rFonts w:cs="Times New Roman"/>
          <w:bCs/>
          <w:szCs w:val="24"/>
        </w:rPr>
      </w:pPr>
      <w:r>
        <w:rPr>
          <w:rFonts w:cs="Times New Roman"/>
          <w:bCs/>
          <w:szCs w:val="24"/>
        </w:rPr>
        <w:t xml:space="preserve">– </w:t>
      </w:r>
      <w:r w:rsidRPr="00507E5B">
        <w:rPr>
          <w:rFonts w:cs="Times New Roman"/>
          <w:bCs/>
          <w:szCs w:val="24"/>
        </w:rPr>
        <w:t>az iskola a lakóhelyétől, ennek hiányában tartózkodási helyétől egy kilométeren belül található.</w:t>
      </w:r>
    </w:p>
    <w:p w14:paraId="537872DB" w14:textId="77777777" w:rsidR="00127C8C" w:rsidRDefault="00127C8C" w:rsidP="00127C8C">
      <w:pPr>
        <w:spacing w:line="360" w:lineRule="auto"/>
        <w:jc w:val="left"/>
        <w:rPr>
          <w:rFonts w:cs="Times New Roman"/>
          <w:bCs/>
          <w:i/>
          <w:szCs w:val="24"/>
        </w:rPr>
      </w:pPr>
    </w:p>
    <w:p w14:paraId="4EDB24AF" w14:textId="77777777" w:rsidR="00127C8C" w:rsidRDefault="00127C8C" w:rsidP="00127C8C">
      <w:pPr>
        <w:spacing w:line="360" w:lineRule="auto"/>
        <w:jc w:val="left"/>
        <w:rPr>
          <w:rFonts w:cs="Times New Roman"/>
          <w:bCs/>
          <w:i/>
          <w:szCs w:val="24"/>
        </w:rPr>
      </w:pPr>
      <w:r w:rsidRPr="00507E5B">
        <w:rPr>
          <w:rFonts w:cs="Times New Roman"/>
          <w:bCs/>
          <w:i/>
          <w:szCs w:val="24"/>
        </w:rPr>
        <w:t>Felmerülhet a kérdés, miként igazolja a tanuló, hogy hátrányos helyzetű, sajátos nevelési igényű, különleges helyzetű</w:t>
      </w:r>
      <w:r>
        <w:rPr>
          <w:rFonts w:cs="Times New Roman"/>
          <w:bCs/>
          <w:i/>
          <w:szCs w:val="24"/>
        </w:rPr>
        <w:t>.</w:t>
      </w:r>
    </w:p>
    <w:p w14:paraId="481B2158" w14:textId="77777777" w:rsidR="00127C8C" w:rsidRDefault="00127C8C" w:rsidP="00127C8C">
      <w:pPr>
        <w:spacing w:line="360" w:lineRule="auto"/>
        <w:jc w:val="left"/>
        <w:rPr>
          <w:rFonts w:cs="Times New Roman"/>
          <w:bCs/>
          <w:i/>
          <w:szCs w:val="24"/>
        </w:rPr>
      </w:pPr>
    </w:p>
    <w:p w14:paraId="53DB09A7" w14:textId="77777777" w:rsidR="00127C8C" w:rsidRPr="00507E5B" w:rsidRDefault="00127C8C" w:rsidP="00127C8C">
      <w:pPr>
        <w:spacing w:line="360" w:lineRule="auto"/>
        <w:jc w:val="left"/>
        <w:rPr>
          <w:rFonts w:cs="Times New Roman"/>
          <w:bCs/>
          <w:szCs w:val="24"/>
        </w:rPr>
      </w:pPr>
      <w:r w:rsidRPr="00507E5B">
        <w:rPr>
          <w:rFonts w:cs="Times New Roman"/>
          <w:bCs/>
          <w:szCs w:val="24"/>
        </w:rPr>
        <w:t>A hátrányos helyzet igazolása a gyámhatóság által, a sajátos nevelési igény igazolása a szakértői bizottság szakértői véleménye alapján, a különleges helyzet igazolása a házirendben meghatározottak szerint történhet.</w:t>
      </w:r>
    </w:p>
    <w:p w14:paraId="150E3FF6" w14:textId="77777777" w:rsidR="00127C8C" w:rsidRPr="00507E5B" w:rsidRDefault="00127C8C" w:rsidP="00127C8C">
      <w:pPr>
        <w:spacing w:line="360" w:lineRule="auto"/>
        <w:jc w:val="left"/>
        <w:rPr>
          <w:rFonts w:cs="Times New Roman"/>
          <w:bCs/>
          <w:szCs w:val="24"/>
        </w:rPr>
      </w:pPr>
    </w:p>
    <w:p w14:paraId="5EB8703F" w14:textId="77777777" w:rsidR="00127C8C" w:rsidRPr="00507E5B" w:rsidRDefault="00127C8C" w:rsidP="00127C8C">
      <w:pPr>
        <w:autoSpaceDE w:val="0"/>
        <w:autoSpaceDN w:val="0"/>
        <w:adjustRightInd w:val="0"/>
        <w:spacing w:line="360" w:lineRule="auto"/>
        <w:jc w:val="left"/>
        <w:rPr>
          <w:rFonts w:cs="Times New Roman"/>
          <w:bCs/>
          <w:szCs w:val="24"/>
        </w:rPr>
      </w:pPr>
      <w:r w:rsidRPr="00507E5B">
        <w:rPr>
          <w:rFonts w:cs="Times New Roman"/>
          <w:bCs/>
          <w:szCs w:val="24"/>
        </w:rPr>
        <w:t>A további felvételi kérelmekről az intézmény pedagógiai programjában foglaltak szerint kell dönteni.</w:t>
      </w:r>
    </w:p>
    <w:p w14:paraId="64B6FD59" w14:textId="77777777" w:rsidR="00127C8C" w:rsidRPr="00507E5B" w:rsidRDefault="00127C8C" w:rsidP="00127C8C">
      <w:pPr>
        <w:autoSpaceDE w:val="0"/>
        <w:autoSpaceDN w:val="0"/>
        <w:adjustRightInd w:val="0"/>
        <w:spacing w:line="360" w:lineRule="auto"/>
        <w:jc w:val="left"/>
        <w:rPr>
          <w:rFonts w:cs="Times New Roman"/>
          <w:bCs/>
          <w:szCs w:val="24"/>
        </w:rPr>
      </w:pPr>
    </w:p>
    <w:p w14:paraId="5B221EB7" w14:textId="77777777" w:rsidR="00127C8C" w:rsidRPr="002A7219" w:rsidRDefault="00127C8C" w:rsidP="00127C8C">
      <w:pPr>
        <w:autoSpaceDE w:val="0"/>
        <w:autoSpaceDN w:val="0"/>
        <w:adjustRightInd w:val="0"/>
        <w:spacing w:line="360" w:lineRule="auto"/>
        <w:jc w:val="left"/>
        <w:rPr>
          <w:rFonts w:cs="Times New Roman"/>
          <w:bCs/>
          <w:i/>
          <w:iCs/>
          <w:szCs w:val="24"/>
        </w:rPr>
      </w:pPr>
      <w:r w:rsidRPr="002A7219">
        <w:rPr>
          <w:rFonts w:cs="Times New Roman"/>
          <w:bCs/>
          <w:i/>
          <w:iCs/>
          <w:szCs w:val="24"/>
        </w:rPr>
        <w:t xml:space="preserve">Az igazgató döntése és annak </w:t>
      </w:r>
      <w:proofErr w:type="spellStart"/>
      <w:r w:rsidRPr="002A7219">
        <w:rPr>
          <w:rFonts w:cs="Times New Roman"/>
          <w:bCs/>
          <w:i/>
          <w:iCs/>
          <w:szCs w:val="24"/>
        </w:rPr>
        <w:t>korlátai</w:t>
      </w:r>
      <w:proofErr w:type="spellEnd"/>
    </w:p>
    <w:p w14:paraId="47013516" w14:textId="77777777" w:rsidR="00127C8C" w:rsidRPr="00507E5B" w:rsidRDefault="00127C8C" w:rsidP="00127C8C">
      <w:pPr>
        <w:autoSpaceDE w:val="0"/>
        <w:autoSpaceDN w:val="0"/>
        <w:adjustRightInd w:val="0"/>
        <w:spacing w:line="360" w:lineRule="auto"/>
        <w:jc w:val="left"/>
        <w:rPr>
          <w:rFonts w:cs="Times New Roman"/>
          <w:bCs/>
          <w:szCs w:val="24"/>
        </w:rPr>
      </w:pPr>
    </w:p>
    <w:p w14:paraId="1F7D6567" w14:textId="7BE0E9D0" w:rsidR="007959BB" w:rsidRPr="00127C8C" w:rsidRDefault="00127C8C" w:rsidP="00127C8C">
      <w:pPr>
        <w:spacing w:line="360" w:lineRule="auto"/>
        <w:jc w:val="left"/>
        <w:rPr>
          <w:rFonts w:cs="Times New Roman"/>
          <w:bCs/>
          <w:szCs w:val="24"/>
        </w:rPr>
      </w:pPr>
      <w:r w:rsidRPr="00507E5B">
        <w:rPr>
          <w:rFonts w:cs="Times New Roman"/>
          <w:bCs/>
          <w:szCs w:val="24"/>
        </w:rPr>
        <w:t>A felvételről szóló döntésnél alapvetően mérlegelési jog illeti meg az igazgatót, kivéve, ha az adott intézmény látja el a kötelező felvételt biztosító iskola feladatait. Ez az intézmény ugyanis a tankötelezettség teljesítése érdekében nem állíthat akadályt a tanulók elé, mindenképpen biztosítania kell a jelentkező felvételét. Az igazgatónak tehát a körzetes tanulók esetében nincs mérlegelési lehetősége, a körzetes jelentkezőt fel kell vennie. A felvételi döntésnél mérlegelési lehetőség csak a kötelező felvételt követően megmaradt</w:t>
      </w:r>
      <w:r>
        <w:rPr>
          <w:rFonts w:cs="Times New Roman"/>
          <w:bCs/>
          <w:szCs w:val="24"/>
        </w:rPr>
        <w:t>,</w:t>
      </w:r>
      <w:r w:rsidRPr="00507E5B">
        <w:rPr>
          <w:rFonts w:cs="Times New Roman"/>
          <w:bCs/>
          <w:szCs w:val="24"/>
        </w:rPr>
        <w:t xml:space="preserve"> szabad férőhelyekre jelentkezők között lehetséges (lásd erről fentebb).</w:t>
      </w:r>
    </w:p>
    <w:sectPr w:rsidR="007959BB" w:rsidRPr="00127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8C"/>
    <w:rsid w:val="00127C8C"/>
    <w:rsid w:val="002F6CAF"/>
    <w:rsid w:val="005E2D18"/>
    <w:rsid w:val="007959BB"/>
    <w:rsid w:val="007E6E3B"/>
    <w:rsid w:val="00824272"/>
    <w:rsid w:val="008C3867"/>
    <w:rsid w:val="00D169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4BBE"/>
  <w15:chartTrackingRefBased/>
  <w15:docId w15:val="{ECFD587A-7E8D-4E40-BB0D-2086CB3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27C8C"/>
    <w:pPr>
      <w:spacing w:after="0" w:line="240" w:lineRule="auto"/>
      <w:jc w:val="both"/>
    </w:pPr>
    <w:rPr>
      <w:rFonts w:ascii="Times New Roman" w:eastAsia="Calibri" w:hAnsi="Times New Roman" w:cs="Calibri"/>
      <w:kern w:val="0"/>
      <w:sz w:val="24"/>
      <w14:ligatures w14:val="none"/>
    </w:rPr>
  </w:style>
  <w:style w:type="paragraph" w:styleId="Cmsor1">
    <w:name w:val="heading 1"/>
    <w:basedOn w:val="Norml"/>
    <w:next w:val="Norml"/>
    <w:link w:val="Cmsor1Char"/>
    <w:uiPriority w:val="9"/>
    <w:qFormat/>
    <w:rsid w:val="00127C8C"/>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Cmsor2">
    <w:name w:val="heading 2"/>
    <w:basedOn w:val="Norml"/>
    <w:next w:val="Norml"/>
    <w:link w:val="Cmsor2Char"/>
    <w:uiPriority w:val="9"/>
    <w:semiHidden/>
    <w:unhideWhenUsed/>
    <w:qFormat/>
    <w:rsid w:val="00127C8C"/>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Cmsor3">
    <w:name w:val="heading 3"/>
    <w:basedOn w:val="Norml"/>
    <w:next w:val="Norml"/>
    <w:link w:val="Cmsor3Char"/>
    <w:uiPriority w:val="9"/>
    <w:semiHidden/>
    <w:unhideWhenUsed/>
    <w:qFormat/>
    <w:rsid w:val="00127C8C"/>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Cmsor4">
    <w:name w:val="heading 4"/>
    <w:basedOn w:val="Norml"/>
    <w:next w:val="Norml"/>
    <w:link w:val="Cmsor4Char"/>
    <w:uiPriority w:val="9"/>
    <w:semiHidden/>
    <w:unhideWhenUsed/>
    <w:qFormat/>
    <w:rsid w:val="00127C8C"/>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Cmsor5">
    <w:name w:val="heading 5"/>
    <w:basedOn w:val="Norml"/>
    <w:next w:val="Norml"/>
    <w:link w:val="Cmsor5Char"/>
    <w:uiPriority w:val="9"/>
    <w:semiHidden/>
    <w:unhideWhenUsed/>
    <w:qFormat/>
    <w:rsid w:val="00127C8C"/>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Cmsor6">
    <w:name w:val="heading 6"/>
    <w:basedOn w:val="Norml"/>
    <w:next w:val="Norml"/>
    <w:link w:val="Cmsor6Char"/>
    <w:uiPriority w:val="9"/>
    <w:semiHidden/>
    <w:unhideWhenUsed/>
    <w:qFormat/>
    <w:rsid w:val="00127C8C"/>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Cmsor7">
    <w:name w:val="heading 7"/>
    <w:basedOn w:val="Norml"/>
    <w:next w:val="Norml"/>
    <w:link w:val="Cmsor7Char"/>
    <w:uiPriority w:val="9"/>
    <w:semiHidden/>
    <w:unhideWhenUsed/>
    <w:qFormat/>
    <w:rsid w:val="00127C8C"/>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Cmsor8">
    <w:name w:val="heading 8"/>
    <w:basedOn w:val="Norml"/>
    <w:next w:val="Norml"/>
    <w:link w:val="Cmsor8Char"/>
    <w:uiPriority w:val="9"/>
    <w:semiHidden/>
    <w:unhideWhenUsed/>
    <w:qFormat/>
    <w:rsid w:val="00127C8C"/>
    <w:pPr>
      <w:keepNext/>
      <w:keepLines/>
      <w:spacing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Cmsor9">
    <w:name w:val="heading 9"/>
    <w:basedOn w:val="Norml"/>
    <w:next w:val="Norml"/>
    <w:link w:val="Cmsor9Char"/>
    <w:uiPriority w:val="9"/>
    <w:semiHidden/>
    <w:unhideWhenUsed/>
    <w:qFormat/>
    <w:rsid w:val="00127C8C"/>
    <w:pPr>
      <w:keepNext/>
      <w:keepLines/>
      <w:spacing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27C8C"/>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27C8C"/>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27C8C"/>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27C8C"/>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27C8C"/>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27C8C"/>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27C8C"/>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27C8C"/>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27C8C"/>
    <w:rPr>
      <w:rFonts w:eastAsiaTheme="majorEastAsia" w:cstheme="majorBidi"/>
      <w:color w:val="272727" w:themeColor="text1" w:themeTint="D8"/>
    </w:rPr>
  </w:style>
  <w:style w:type="paragraph" w:styleId="Cm">
    <w:name w:val="Title"/>
    <w:basedOn w:val="Norml"/>
    <w:next w:val="Norml"/>
    <w:link w:val="CmChar"/>
    <w:uiPriority w:val="10"/>
    <w:qFormat/>
    <w:rsid w:val="00127C8C"/>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mChar">
    <w:name w:val="Cím Char"/>
    <w:basedOn w:val="Bekezdsalapbettpusa"/>
    <w:link w:val="Cm"/>
    <w:uiPriority w:val="10"/>
    <w:rsid w:val="00127C8C"/>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27C8C"/>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cmChar">
    <w:name w:val="Alcím Char"/>
    <w:basedOn w:val="Bekezdsalapbettpusa"/>
    <w:link w:val="Alcm"/>
    <w:uiPriority w:val="11"/>
    <w:rsid w:val="00127C8C"/>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27C8C"/>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IdzetChar">
    <w:name w:val="Idézet Char"/>
    <w:basedOn w:val="Bekezdsalapbettpusa"/>
    <w:link w:val="Idzet"/>
    <w:uiPriority w:val="29"/>
    <w:rsid w:val="00127C8C"/>
    <w:rPr>
      <w:i/>
      <w:iCs/>
      <w:color w:val="404040" w:themeColor="text1" w:themeTint="BF"/>
    </w:rPr>
  </w:style>
  <w:style w:type="paragraph" w:styleId="Listaszerbekezds">
    <w:name w:val="List Paragraph"/>
    <w:basedOn w:val="Norml"/>
    <w:uiPriority w:val="34"/>
    <w:qFormat/>
    <w:rsid w:val="00127C8C"/>
    <w:pPr>
      <w:spacing w:after="160" w:line="259" w:lineRule="auto"/>
      <w:ind w:left="720"/>
      <w:contextualSpacing/>
      <w:jc w:val="left"/>
    </w:pPr>
    <w:rPr>
      <w:rFonts w:asciiTheme="minorHAnsi" w:eastAsiaTheme="minorHAnsi" w:hAnsiTheme="minorHAnsi" w:cstheme="minorBidi"/>
      <w:kern w:val="2"/>
      <w:sz w:val="22"/>
      <w14:ligatures w14:val="standardContextual"/>
    </w:rPr>
  </w:style>
  <w:style w:type="character" w:styleId="Erskiemels">
    <w:name w:val="Intense Emphasis"/>
    <w:basedOn w:val="Bekezdsalapbettpusa"/>
    <w:uiPriority w:val="21"/>
    <w:qFormat/>
    <w:rsid w:val="00127C8C"/>
    <w:rPr>
      <w:i/>
      <w:iCs/>
      <w:color w:val="0F4761" w:themeColor="accent1" w:themeShade="BF"/>
    </w:rPr>
  </w:style>
  <w:style w:type="paragraph" w:styleId="Kiemeltidzet">
    <w:name w:val="Intense Quote"/>
    <w:basedOn w:val="Norml"/>
    <w:next w:val="Norml"/>
    <w:link w:val="KiemeltidzetChar"/>
    <w:uiPriority w:val="30"/>
    <w:qFormat/>
    <w:rsid w:val="00127C8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KiemeltidzetChar">
    <w:name w:val="Kiemelt idézet Char"/>
    <w:basedOn w:val="Bekezdsalapbettpusa"/>
    <w:link w:val="Kiemeltidzet"/>
    <w:uiPriority w:val="30"/>
    <w:rsid w:val="00127C8C"/>
    <w:rPr>
      <w:i/>
      <w:iCs/>
      <w:color w:val="0F4761" w:themeColor="accent1" w:themeShade="BF"/>
    </w:rPr>
  </w:style>
  <w:style w:type="character" w:styleId="Ershivatkozs">
    <w:name w:val="Intense Reference"/>
    <w:basedOn w:val="Bekezdsalapbettpusa"/>
    <w:uiPriority w:val="32"/>
    <w:qFormat/>
    <w:rsid w:val="00127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3101</Words>
  <Characters>17676</Characters>
  <Application>Microsoft Office Word</Application>
  <DocSecurity>0</DocSecurity>
  <Lines>147</Lines>
  <Paragraphs>41</Paragraphs>
  <ScaleCrop>false</ScaleCrop>
  <Company/>
  <LinksUpToDate>false</LinksUpToDate>
  <CharactersWithSpaces>20736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Karina</dc:creator>
  <cp:keywords/>
  <dc:description/>
  <cp:lastModifiedBy>Horváth Karina</cp:lastModifiedBy>
  <cp:revision>1</cp:revision>
  <dcterms:created xsi:type="dcterms:W3CDTF">2025-04-03T09:05:00Z</dcterms:created>
  <dcterms:modified xsi:type="dcterms:W3CDTF">2025-04-03T09:05:00Z</dcterms:modified>
</cp:coreProperties>
</file>