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0CB71" w14:textId="5FC04A91" w:rsidR="00B27F2B" w:rsidRPr="00B27F2B" w:rsidRDefault="00B27F2B" w:rsidP="00B27F2B">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Rónay Tamás</w:t>
      </w:r>
    </w:p>
    <w:p w14:paraId="00000001" w14:textId="7E242809" w:rsidR="009848D6" w:rsidRPr="00B27F2B" w:rsidRDefault="00AC6DD6" w:rsidP="00B27F2B">
      <w:pPr>
        <w:spacing w:after="0" w:line="360" w:lineRule="auto"/>
        <w:jc w:val="right"/>
        <w:rPr>
          <w:rFonts w:ascii="Times New Roman" w:hAnsi="Times New Roman" w:cs="Times New Roman"/>
          <w:sz w:val="24"/>
          <w:szCs w:val="24"/>
        </w:rPr>
      </w:pPr>
      <w:r w:rsidRPr="00B27F2B">
        <w:rPr>
          <w:rFonts w:ascii="Times New Roman" w:hAnsi="Times New Roman" w:cs="Times New Roman"/>
          <w:sz w:val="24"/>
          <w:szCs w:val="24"/>
        </w:rPr>
        <w:t>„Jézusra szegezni a tekintetünket”</w:t>
      </w:r>
    </w:p>
    <w:p w14:paraId="4E53C11C" w14:textId="77777777" w:rsidR="00B27F2B" w:rsidRDefault="00B27F2B" w:rsidP="00B27F2B">
      <w:pPr>
        <w:spacing w:after="0" w:line="360" w:lineRule="auto"/>
        <w:rPr>
          <w:rFonts w:ascii="Times New Roman" w:hAnsi="Times New Roman" w:cs="Times New Roman"/>
          <w:sz w:val="24"/>
          <w:szCs w:val="24"/>
        </w:rPr>
      </w:pPr>
    </w:p>
    <w:p w14:paraId="3A8CF6C8" w14:textId="1AE13FA8" w:rsidR="00B27F2B" w:rsidRPr="00B27F2B" w:rsidRDefault="00B27F2B" w:rsidP="00B27F2B">
      <w:pPr>
        <w:spacing w:after="0" w:line="360" w:lineRule="auto"/>
        <w:jc w:val="center"/>
        <w:rPr>
          <w:rFonts w:ascii="Times New Roman" w:hAnsi="Times New Roman" w:cs="Times New Roman"/>
          <w:b/>
          <w:bCs/>
          <w:sz w:val="24"/>
          <w:szCs w:val="24"/>
        </w:rPr>
      </w:pPr>
      <w:r w:rsidRPr="00B27F2B">
        <w:rPr>
          <w:rFonts w:ascii="Times New Roman" w:hAnsi="Times New Roman" w:cs="Times New Roman"/>
          <w:b/>
          <w:bCs/>
          <w:sz w:val="24"/>
          <w:szCs w:val="24"/>
        </w:rPr>
        <w:t>Oktatáspolitikájával is maradandót alkotott a pápa</w:t>
      </w:r>
    </w:p>
    <w:p w14:paraId="4F8C5F1A" w14:textId="77777777" w:rsidR="00B27F2B" w:rsidRPr="00B27F2B" w:rsidRDefault="00B27F2B" w:rsidP="00B27F2B">
      <w:pPr>
        <w:spacing w:after="0" w:line="360" w:lineRule="auto"/>
        <w:rPr>
          <w:rFonts w:ascii="Times New Roman" w:hAnsi="Times New Roman" w:cs="Times New Roman"/>
          <w:sz w:val="24"/>
          <w:szCs w:val="24"/>
        </w:rPr>
      </w:pPr>
    </w:p>
    <w:p w14:paraId="4CE432F8" w14:textId="64324897" w:rsidR="00B27F2B" w:rsidRPr="00B27F2B" w:rsidRDefault="00B27F2B"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Április 13-án, húsvét hétfőn, 88 éves korában meghalt Ferenc pápa. Egy nappal korábban még ő osztott áldást és kívánt boldog húsvétot a Szent Péter téren összegyűlt több tízezer embernek. Rendkívül gazdag életművet hagyott hátra. Igyekezett – a II. vatikáni zsinatot elindító XXIII. János pápa megfogalmazása szerint - „friss levegőt" hozni az egyházba. Számos reformot indított útjára, igyekezett decentralizálni katolikus az egyház működését. Püspöki szinódusainak előkészítésébe a híveket is bevonta. Kiállt a társadalom peremén élőkért, számos alkalommal szólított fel az ukrajnai háború befejezésére. Nagy újító volt, új alapokra helyezte a Vatikán működését is. Oktatáspolitikája főbb pontjainak felidézésével emlékezünk Ferenc pápára.</w:t>
      </w:r>
    </w:p>
    <w:p w14:paraId="00000004" w14:textId="77777777" w:rsidR="009848D6" w:rsidRPr="00B27F2B" w:rsidRDefault="009848D6" w:rsidP="00B27F2B">
      <w:pPr>
        <w:spacing w:after="0" w:line="360" w:lineRule="auto"/>
        <w:rPr>
          <w:rFonts w:ascii="Times New Roman" w:hAnsi="Times New Roman" w:cs="Times New Roman"/>
          <w:sz w:val="24"/>
          <w:szCs w:val="24"/>
        </w:rPr>
      </w:pPr>
    </w:p>
    <w:p w14:paraId="00000005"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Ferenc pápa számára a nevelés, az oktatás nem csak a gyermekek szellemi képességeinek és viselkedésének formálását jelenti. Úgy véli, hogy az oktatás és a nevelés képes átalakítani az embereket és a világot, beleértve az ökológiát is. A nevelést érintő kezdeményezések hiánya miatt azonban az emberiség elveszítette a testvériség és a környezet iránti tiszteletét, bezárkózott és a pazarlás kultúráját gyakorolja. Ez egy tűrhetetlen helyzet, amelyet meg kell változtatni, mutat rá a pápa. Ebben az értelemben az oktatás a felszabadítás ereje is, teszi hozzá.</w:t>
      </w:r>
    </w:p>
    <w:p w14:paraId="00000006"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Ezért Ferenc határozottan elítéli a jelenleg uralkodó oktatási modellt, mivel az elavult, és képtelen hatást gyakorolni az aktuális kihívásokra. Mint tanításában rámutat, a pedagógia elszakadt a valóságtól, tagadja a tapasztalatok, a sokszínűség és a párbeszéd értékét.</w:t>
      </w:r>
    </w:p>
    <w:p w14:paraId="00000007"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Az oktatás, akár formális, akár informális – Ferenc nem csak az oktatási intézményekre gondol –, hozzá fog járulni a fejlődés és az emberi élet olyan modelljéhez, amely tiszteletben tartja a személyeket és a közös otthont. Az önmagával és a teremtéssel megbékélt emberiség helyreállítása csak a család, az intézmények és a szociális partnerek közötti összhang révén lehetséges, hangoztatja a pápa.</w:t>
      </w:r>
    </w:p>
    <w:p w14:paraId="00000008" w14:textId="3DC5665D"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Ferenc úgy tekint az iskolára, mint ami mentes a falaktól. „Kétségkívül az iskola az a terület, ahol közel lehet kerülni a gyermekekhez és a fiatalokhoz. Az iskola a</w:t>
      </w:r>
      <w:sdt>
        <w:sdtPr>
          <w:rPr>
            <w:rFonts w:ascii="Times New Roman" w:hAnsi="Times New Roman" w:cs="Times New Roman"/>
            <w:sz w:val="24"/>
            <w:szCs w:val="24"/>
          </w:rPr>
          <w:tag w:val="goog_rdk_0"/>
          <w:id w:val="-612819878"/>
        </w:sdtPr>
        <w:sdtContent/>
      </w:sdt>
      <w:r w:rsidRPr="00B27F2B">
        <w:rPr>
          <w:rFonts w:ascii="Times New Roman" w:hAnsi="Times New Roman" w:cs="Times New Roman"/>
          <w:sz w:val="24"/>
          <w:szCs w:val="24"/>
        </w:rPr>
        <w:t xml:space="preserve"> személy</w:t>
      </w:r>
      <w:r w:rsidR="00A478D9" w:rsidRPr="00B27F2B">
        <w:rPr>
          <w:rFonts w:ascii="Times New Roman" w:hAnsi="Times New Roman" w:cs="Times New Roman"/>
          <w:sz w:val="24"/>
          <w:szCs w:val="24"/>
        </w:rPr>
        <w:t>iség</w:t>
      </w:r>
      <w:r w:rsidRPr="00B27F2B">
        <w:rPr>
          <w:rFonts w:ascii="Times New Roman" w:hAnsi="Times New Roman" w:cs="Times New Roman"/>
          <w:sz w:val="24"/>
          <w:szCs w:val="24"/>
        </w:rPr>
        <w:t xml:space="preserve">fejlesztés kiváltságos helye, ezért a keresztény közösség mindig nagy figyelmet szentelt neki.” Ugyanakkor a katolikus iskolák sem zárkózhatnak be, nem válhatnak bunkerré, figyelmeztet a </w:t>
      </w:r>
      <w:r w:rsidRPr="00B27F2B">
        <w:rPr>
          <w:rFonts w:ascii="Times New Roman" w:hAnsi="Times New Roman" w:cs="Times New Roman"/>
          <w:sz w:val="24"/>
          <w:szCs w:val="24"/>
        </w:rPr>
        <w:lastRenderedPageBreak/>
        <w:t>pápa. „A változástól való félelem képtelenné teszi a gyermekeket a bizonytalanság elviselésére, és arra készteti őket, hogy elzárkózzanak a valós vagy képzelt veszedelmek elől, amelyeket minden változás magával hoz” (CV 221). Az iskola valóban nem öncélú, hanem egy platform, egy támasz, „a személyes fejlődés kiváltságos helyei”.</w:t>
      </w:r>
    </w:p>
    <w:p w14:paraId="00000009"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Az iskola nincs határok és ütemtervek közé zárva. Egész életre érvényes oktatási programot kell kínálnia. Ferenc pápának az iskoláról alkotott tágabb látásmódját tükrözte a Jézus Társasága Kollégiumainak Latin-Amerikai Szövetsége (FLACSI) alapításának 20. évfordulójára küldött videoüzenetében, amelyben nyolc kívánságot sorolt fel a Jézus Társasága iskoláival kapcsolatban: 1) a jezsuita iskolák olyan szíveket formáljanak, amelyek meg vannak győződve arról a küldetésről, amiért létrehozták őket; 2) befogadó iskolák legyenek, ahol az ember meggyógyíthatja saját és mások sebeit; 3) olyan iskolák legyenek, amelyeknek ajtajai valóban nyitva állnak nem csak szavakban, ahová beléphetnek a szegények, és ahol találkozni lehet velük; 4) ne vonuljanak vissza az önző elitizmusba, hanem tanuljanak meg mindenkivel együtt élni, váljanak olyan helyekké, ahol a testvériséget megélik; 5) megtanítsák tanítványaikat megkülönböztetni, olvasni az idők jeleit, saját életüket ajándékként értelmezni, amiért hálásak lehetnek és amit meg kell osztani; 6) kritikusan viszonyuljanak a fejlődés, a termelés és a fogyasztás modelljeihez, amelyek óhatatlanul az elkerülhetetlen károk felé sodornak; 7) legyen lelkiismeretük és elősegítsék a tudatosságot ; 8) hogy a tanítványok és misszionáriusok iskolái legyenek.</w:t>
      </w:r>
      <w:r w:rsidRPr="00B27F2B">
        <w:rPr>
          <w:rFonts w:ascii="Times New Roman" w:hAnsi="Times New Roman" w:cs="Times New Roman"/>
          <w:sz w:val="24"/>
          <w:szCs w:val="24"/>
          <w:vertAlign w:val="superscript"/>
        </w:rPr>
        <w:footnoteReference w:id="1"/>
      </w:r>
    </w:p>
    <w:p w14:paraId="0000000A"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Ferenc az oktatást hármas aspektusban szemléli. Mindenekelőtt a szeretet megnyilvánulásának tekinti, mert értéket teremt és megszünteti az emberek az énközpontúságát; segít abban, hogy harmóniába kerüljünk önmagukkal s élve a „tálentumok” adta adottságokkal, a lehetőségeket tettekre váltsuk. A nevelés segítséget nyújthat a globalizálódó társadalom kirekesztettjeinek. A pápa számára „a nevelés dinamikus valóság; olyan lehetőség, amely az embereket a fényre hozza.” „Meggyőződésem - mondja Ferenc a Laudato Si'-ben -, hogy a változás lehetetlen motiváció és a nevelés folyamata nélkül” (LS 15).</w:t>
      </w:r>
    </w:p>
    <w:p w14:paraId="0000000B"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Mint a Laudato Si’-ben írja, a nevelésnek különbözô színhelyei vannak: az iskola, a család, a hírközlő eszközök, a katekézis. S bár természetesen igen fontos az iskola szerepe, a nevelés akkor lehet hatékony, ha ennek magvait már a családban is elültették. „A jó iskolai nevelés már a kora gyermekkorban olyan magvakat hint el, amelyek egy egész életen át gyümölcsöket </w:t>
      </w:r>
      <w:r w:rsidRPr="00B27F2B">
        <w:rPr>
          <w:rFonts w:ascii="Times New Roman" w:hAnsi="Times New Roman" w:cs="Times New Roman"/>
          <w:sz w:val="24"/>
          <w:szCs w:val="24"/>
        </w:rPr>
        <w:lastRenderedPageBreak/>
        <w:t>hozhatnak. De szeretném hangsúlyozni a család központi szerepét, mert a család ’az a hely, ahol az élet, Isten ajándéka megfelelő fogadtatásra találhat, és védelmet kaphat a számos reá leselkedő támadással szemben; az a hely, ahol a helyes emberi fejlődés igényével bontakozhat ki. A halál kultúrájával szemben a család az élet kultúrájának a helye.’ A családban lehet gyakorolni a szeretet és az életről való gondoskodás elsődleges szokásait, mint például a dolgok helyes használatát, a rendet és a tisztaságot, a helyi ökoszisztémák tiszteletét és minden teremtett lény védelmét. A család az átfogó képzés helye, ahol a személyes érettség különböző szempontjai – szorosan kapcsolódva egymáshoz – kibontakoznak. A családban tanulunk meg kérni, nem kényszeríteni, köszönömöt mondani, vagyis a kapott dolgok szívből jövő értékelését kifejezni, az agresszivitást és a mohóságot uralni, és bocsánatot kérni, ha kárt okoztunk. Ezek az őszinte udvariasságot kifejező kis gesztusok segítik a közös élet kultúrájának és a bennünket övező valóság iránti tisztelet kultúrájának építését.” – írta művében Ferenc pápa.</w:t>
      </w:r>
    </w:p>
    <w:p w14:paraId="0000000C"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nevelés a remény megnyilvánulása is, amely segít megtörni a szkepticizmus, a hitetlenség és a korlátozás ördögi körét az emberi méltósággal ellentétes felfogásokon és magatartásformákon belül. Ferenc arra ösztökél, hogy ne veszítsük el a reményt. Erre többször is felhívta a figyelmet és rámutat arra: „a reménytől és jövőképektől megfosztott globalizáció könnyen a gazdasági érdekek foglyává válhat. Ezek pedig gyakran távol állnak a közjó helyes felfogásától, és könnyen társadalmi feszültségekhez, gazdasági konfliktusokhoz és hatalmi visszaélésekhez vezethetnek.”</w:t>
      </w:r>
      <w:r w:rsidRPr="00B27F2B">
        <w:rPr>
          <w:rFonts w:ascii="Times New Roman" w:hAnsi="Times New Roman" w:cs="Times New Roman"/>
          <w:sz w:val="24"/>
          <w:szCs w:val="24"/>
          <w:vertAlign w:val="superscript"/>
        </w:rPr>
        <w:footnoteReference w:id="2"/>
      </w:r>
    </w:p>
    <w:p w14:paraId="0000000D"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Végül az oktatás olyan tényező, amely humanizálja a világot, mert segít az embereknek túllépni az individualizmuson, értékelni a különbségeket, felfedezni a testvériséget, felelősséget vállalni a környezetért. Ez „természetes ellenszere az individualista kultúrának, amely időnként valóságos én-kultusszá és a közömbösség primátusává fajul”, hangoztatja a pápa.</w:t>
      </w:r>
      <w:r w:rsidRPr="00B27F2B">
        <w:rPr>
          <w:rFonts w:ascii="Times New Roman" w:hAnsi="Times New Roman" w:cs="Times New Roman"/>
          <w:sz w:val="24"/>
          <w:szCs w:val="24"/>
          <w:vertAlign w:val="superscript"/>
        </w:rPr>
        <w:footnoteReference w:id="3"/>
      </w:r>
    </w:p>
    <w:p w14:paraId="0000000E" w14:textId="5031F6BE" w:rsidR="009848D6" w:rsidRPr="00B27F2B" w:rsidRDefault="00000000" w:rsidP="00B27F2B">
      <w:pPr>
        <w:spacing w:after="0" w:line="360" w:lineRule="auto"/>
        <w:rPr>
          <w:rFonts w:ascii="Times New Roman" w:hAnsi="Times New Roman" w:cs="Times New Roman"/>
          <w:sz w:val="24"/>
          <w:szCs w:val="24"/>
        </w:rPr>
      </w:pPr>
      <w:sdt>
        <w:sdtPr>
          <w:rPr>
            <w:rFonts w:ascii="Times New Roman" w:hAnsi="Times New Roman" w:cs="Times New Roman"/>
            <w:sz w:val="24"/>
            <w:szCs w:val="24"/>
          </w:rPr>
          <w:tag w:val="goog_rdk_1"/>
          <w:id w:val="873735978"/>
        </w:sdtPr>
        <w:sdtContent/>
      </w:sdt>
      <w:r w:rsidR="00A478D9" w:rsidRPr="00B27F2B">
        <w:rPr>
          <w:rFonts w:ascii="Times New Roman" w:hAnsi="Times New Roman" w:cs="Times New Roman"/>
          <w:sz w:val="24"/>
          <w:szCs w:val="24"/>
        </w:rPr>
        <w:t>Ferenc</w:t>
      </w:r>
      <w:r w:rsidR="00AC6DD6" w:rsidRPr="00B27F2B">
        <w:rPr>
          <w:rFonts w:ascii="Times New Roman" w:hAnsi="Times New Roman" w:cs="Times New Roman"/>
          <w:sz w:val="24"/>
          <w:szCs w:val="24"/>
        </w:rPr>
        <w:t xml:space="preserve"> pápa elítéli a nevelési folyamat azon módozatait, amelyek kevéssé összeegyeztethetőek a mai világ kihívásaival. Elutasítja azt az oktatási formát, amely a „magolásra”, az egyes definíciók értelem nélküli megtanítására épít. A diákokat </w:t>
      </w:r>
      <w:r w:rsidR="00AC6DD6" w:rsidRPr="00B27F2B">
        <w:rPr>
          <w:rFonts w:ascii="Times New Roman" w:hAnsi="Times New Roman" w:cs="Times New Roman"/>
          <w:sz w:val="24"/>
          <w:szCs w:val="24"/>
        </w:rPr>
        <w:lastRenderedPageBreak/>
        <w:t>gondolkodásra kell késztetni, mutat rá. Ferenc ezzel kapcsolatban megjegyzi: „Nevelni nem csak fogalmak átadását jelenti; ez a felvilágosodás öröksége, amelyet le kell győzni."</w:t>
      </w:r>
      <w:r w:rsidR="00AC6DD6" w:rsidRPr="00B27F2B">
        <w:rPr>
          <w:rFonts w:ascii="Times New Roman" w:hAnsi="Times New Roman" w:cs="Times New Roman"/>
          <w:sz w:val="24"/>
          <w:szCs w:val="24"/>
          <w:vertAlign w:val="superscript"/>
        </w:rPr>
        <w:footnoteReference w:id="4"/>
      </w:r>
    </w:p>
    <w:p w14:paraId="0000000F"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nevelés nem korlátozódhat arra, hogy csak a „fogalmak tartalmát adja át a diáknak, oly módon, hogy nem a teljes emberi dimenzióra összpontosít, mert a személynek, éreznie kell, gondolkodnia kell, integrálnia kell e három nagyon egyszerű nyelvet: az elme, a szív és a kéz nyelvét.”</w:t>
      </w:r>
      <w:r w:rsidRPr="00B27F2B">
        <w:rPr>
          <w:rFonts w:ascii="Times New Roman" w:hAnsi="Times New Roman" w:cs="Times New Roman"/>
          <w:sz w:val="24"/>
          <w:szCs w:val="24"/>
          <w:vertAlign w:val="superscript"/>
        </w:rPr>
        <w:footnoteReference w:id="5"/>
      </w:r>
      <w:sdt>
        <w:sdtPr>
          <w:rPr>
            <w:rFonts w:ascii="Times New Roman" w:hAnsi="Times New Roman" w:cs="Times New Roman"/>
            <w:sz w:val="24"/>
            <w:szCs w:val="24"/>
          </w:rPr>
          <w:tag w:val="goog_rdk_2"/>
          <w:id w:val="-936048200"/>
        </w:sdtPr>
        <w:sdtContent/>
      </w:sdt>
      <w:r w:rsidRPr="00B27F2B">
        <w:rPr>
          <w:rFonts w:ascii="Times New Roman" w:hAnsi="Times New Roman" w:cs="Times New Roman"/>
          <w:sz w:val="24"/>
          <w:szCs w:val="24"/>
        </w:rPr>
        <w:t xml:space="preserve"> A puszta tartalomátadás mint nevelési elv elavult, mutat rá a pápa.</w:t>
      </w:r>
      <w:r w:rsidRPr="00B27F2B">
        <w:rPr>
          <w:rFonts w:ascii="Times New Roman" w:hAnsi="Times New Roman" w:cs="Times New Roman"/>
          <w:sz w:val="24"/>
          <w:szCs w:val="24"/>
          <w:vertAlign w:val="superscript"/>
        </w:rPr>
        <w:footnoteReference w:id="6"/>
      </w:r>
      <w:r w:rsidRPr="00B27F2B">
        <w:rPr>
          <w:rFonts w:ascii="Times New Roman" w:hAnsi="Times New Roman" w:cs="Times New Roman"/>
          <w:sz w:val="24"/>
          <w:szCs w:val="24"/>
        </w:rPr>
        <w:t xml:space="preserve"> </w:t>
      </w:r>
    </w:p>
    <w:p w14:paraId="00000010"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Ferenc felszólal minden olyan kísérlet ellen is, amely szétválasztja a lelki és a kulturális képzést azzal az ürüggyel, hogy ennek nincs értelme, mert nem a valóságra összpontosít. Figyelmeztet arra, „nem szakíthatjuk el a spirituális képzést a kulturális képzéstől”.  Hozzáteszi, „a tanulás arra való, hogy kérdéseket tegyünk fel magunknak, ne hagyjuk, hogy a banalitás elkábítson, és keressük az élet értelmét. Vissza kell szereznünk a jogot, hogy ne uralkodjon rajtunk a sok szirén, melyek ma el akarnak téríteni e kereséstől.” (CV 223). Minden olyan iskola, amely nem törekszik „az emberről, az életről, a társadalomról és a természethez való viszonyunkról való újfajta gondolkodásmód előmozdítására”, hatástalan lesz, és arra fog szorítkozni, hogy a fogyasztói élet mintáját újra bemutassa. (LS 215)</w:t>
      </w:r>
    </w:p>
    <w:p w14:paraId="00000011" w14:textId="77777777" w:rsidR="009848D6" w:rsidRPr="00B27F2B" w:rsidRDefault="009848D6" w:rsidP="00B27F2B">
      <w:pPr>
        <w:spacing w:after="0" w:line="360" w:lineRule="auto"/>
        <w:rPr>
          <w:rFonts w:ascii="Times New Roman" w:hAnsi="Times New Roman" w:cs="Times New Roman"/>
          <w:sz w:val="24"/>
          <w:szCs w:val="24"/>
        </w:rPr>
      </w:pPr>
    </w:p>
    <w:p w14:paraId="00000012"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Az oktatást fenyegető tényezők</w:t>
      </w:r>
    </w:p>
    <w:p w14:paraId="00000013"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 pápa öt olyan tényezőt sorol fel, amely az oktatást fenyegeti. </w:t>
      </w:r>
    </w:p>
    <w:p w14:paraId="00000014"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Először is létezik egy „oktatási egyenlőtlenség”, amit máshol „oktatási katasztrófának” nevez. Ez alatt azt érti, hogy mintegy 260 millió gyermek nem vehet részt az oktatási rendszerben, vagy azért, mert komoly nélkülözésben élnek, vagy a háborúk és a migráció miatt. Rámutat, a világ ötven leggazdagabb emberének vagyona elegendő lenne ahhoz, hogy minden szegény gyermek számára orvosi ellátást és oktatást biztosítson.</w:t>
      </w:r>
      <w:r w:rsidRPr="00B27F2B">
        <w:rPr>
          <w:rFonts w:ascii="Times New Roman" w:hAnsi="Times New Roman" w:cs="Times New Roman"/>
          <w:sz w:val="24"/>
          <w:szCs w:val="24"/>
          <w:vertAlign w:val="superscript"/>
        </w:rPr>
        <w:footnoteReference w:id="7"/>
      </w:r>
    </w:p>
    <w:p w14:paraId="00000015"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Másodszor, az ENSZ 2030-ig szóló képzési terve, amely egyebek mellett előírja, hogy mindenki számára inkluzív, méltányos és magas színvonalú oktatást kell biztosítani, nem elegendő. Ennek megvalósulásához ugyanis az egyes szervek szoros együttműködésére lenne </w:t>
      </w:r>
      <w:r w:rsidRPr="00B27F2B">
        <w:rPr>
          <w:rFonts w:ascii="Times New Roman" w:hAnsi="Times New Roman" w:cs="Times New Roman"/>
          <w:sz w:val="24"/>
          <w:szCs w:val="24"/>
        </w:rPr>
        <w:lastRenderedPageBreak/>
        <w:t xml:space="preserve">szükség, ám </w:t>
      </w:r>
      <w:proofErr w:type="gramStart"/>
      <w:r w:rsidRPr="00B27F2B">
        <w:rPr>
          <w:rFonts w:ascii="Times New Roman" w:hAnsi="Times New Roman" w:cs="Times New Roman"/>
          <w:sz w:val="24"/>
          <w:szCs w:val="24"/>
        </w:rPr>
        <w:t>éppen</w:t>
      </w:r>
      <w:proofErr w:type="gramEnd"/>
      <w:r w:rsidRPr="00B27F2B">
        <w:rPr>
          <w:rFonts w:ascii="Times New Roman" w:hAnsi="Times New Roman" w:cs="Times New Roman"/>
          <w:sz w:val="24"/>
          <w:szCs w:val="24"/>
        </w:rPr>
        <w:t xml:space="preserve"> hogy szakadék alakult ki azon szervek között, amelyeknek közösen kellene végrehajtaniuk a feladatot: az államról, a családról, valamint a társadalomról van szó.</w:t>
      </w:r>
      <w:r w:rsidRPr="00B27F2B">
        <w:rPr>
          <w:rFonts w:ascii="Times New Roman" w:hAnsi="Times New Roman" w:cs="Times New Roman"/>
          <w:sz w:val="24"/>
          <w:szCs w:val="24"/>
          <w:vertAlign w:val="superscript"/>
        </w:rPr>
        <w:footnoteReference w:id="8"/>
      </w:r>
    </w:p>
    <w:p w14:paraId="00000016"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Harmadszor, a pápa úgy véli, hogy a mai oktatás egyik fő nehézsége a „humanizmus dekonstrukciója”, amely az individualizmus, a közömbösség, az eredmények diktatúrája, az oktatási elitizmus miatt következik be.</w:t>
      </w:r>
      <w:r w:rsidRPr="00B27F2B">
        <w:rPr>
          <w:rFonts w:ascii="Times New Roman" w:hAnsi="Times New Roman" w:cs="Times New Roman"/>
          <w:sz w:val="24"/>
          <w:szCs w:val="24"/>
          <w:vertAlign w:val="superscript"/>
        </w:rPr>
        <w:footnoteReference w:id="9"/>
      </w:r>
    </w:p>
    <w:p w14:paraId="00000017"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negyedik tényező, amely az oktatást fenyegeti, a technológia kétes hatásai, következményei. A digitális eszközök ellenőrizetlen és kritikátlan használata, valamint az ingerek és a közösségi oldalakon megjelenő figyelemfelkeltő képek garmadája megváltoztatja az emberek közötti kapcsolatokat, ami a személyiség, az identitás, a gyengédség elvesztését okozza, s azt, hogy egyre kevésbé figyelünk oda embertársainkra. A pápa szerint a neopozitivizmus felfogása mind a keresztény hagyományú, mind a nem vallásos hátterű országokban megfosztja a gyermekeket arról, hogy bevezessék a teljes valóságba, mert – mint rámutat - hiányzik a transzcendencia. „Számomra az oktatás legnagyobb válsága keresztény szempontból a transzcendencia előtti bezárkózás.” – fogalmazott.</w:t>
      </w:r>
      <w:r w:rsidRPr="00B27F2B">
        <w:rPr>
          <w:rFonts w:ascii="Times New Roman" w:hAnsi="Times New Roman" w:cs="Times New Roman"/>
          <w:sz w:val="24"/>
          <w:szCs w:val="24"/>
          <w:vertAlign w:val="superscript"/>
        </w:rPr>
        <w:footnoteReference w:id="10"/>
      </w:r>
    </w:p>
    <w:p w14:paraId="00000018" w14:textId="67330894"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S még egy elem, amely a pápa szerint veszélyezteti az oktatást: az iskola, a család, az intézmények és a társadalom közötti nevelési paktum felbomlása. Ferenc pápa ezt többször is határozottan elítélte. E szereplőknek egymással együttműködve kellene gondoskodniuk a gyermek neveléséről, s vállalni a felelősséget az egész folyamatért. Ennek a feladatuknak azonban nem tesznek eleget. Sok szülő például a nevelés feladatát a tanárra ruházza át. Ennek következtében az oktatás szelektívvé, elitistává, diszkriminatívvá válik. „Ez alapján – mondja a pápa –, csak bizonyos képességekkel rendelkező személyeknek lesz </w:t>
      </w:r>
      <w:sdt>
        <w:sdtPr>
          <w:rPr>
            <w:rFonts w:ascii="Times New Roman" w:hAnsi="Times New Roman" w:cs="Times New Roman"/>
            <w:sz w:val="24"/>
            <w:szCs w:val="24"/>
          </w:rPr>
          <w:tag w:val="goog_rdk_3"/>
          <w:id w:val="1984809918"/>
        </w:sdtPr>
        <w:sdtContent/>
      </w:sdt>
      <w:r w:rsidRPr="00B27F2B">
        <w:rPr>
          <w:rFonts w:ascii="Times New Roman" w:hAnsi="Times New Roman" w:cs="Times New Roman"/>
          <w:sz w:val="24"/>
          <w:szCs w:val="24"/>
        </w:rPr>
        <w:t xml:space="preserve">lehetőségük </w:t>
      </w:r>
      <w:r w:rsidR="00A478D9" w:rsidRPr="00B27F2B">
        <w:rPr>
          <w:rFonts w:ascii="Times New Roman" w:hAnsi="Times New Roman" w:cs="Times New Roman"/>
          <w:sz w:val="24"/>
          <w:szCs w:val="24"/>
        </w:rPr>
        <w:t xml:space="preserve">hozzájutni </w:t>
      </w:r>
      <w:r w:rsidRPr="00B27F2B">
        <w:rPr>
          <w:rFonts w:ascii="Times New Roman" w:hAnsi="Times New Roman" w:cs="Times New Roman"/>
          <w:sz w:val="24"/>
          <w:szCs w:val="24"/>
        </w:rPr>
        <w:t>az oktatáshoz, de biztosan nem minden gyermeknek lesz rá módja.  Pedig minden fiatalnak jogot kellene biztosítani az oktatáshoz. Ez a helyzet szégyenkezésre késztet bennünket. Olyan valóság ez, amely az emberi szelektivitás felé vezet bennünket, és amely ahelyett, hogy közelebb hozná egymáshoz a népeket, eltávolítja őket; eltávolítja a gazdagokat a szegényektől is; eltávolítja az egyik kultúrát a másiktól.”</w:t>
      </w:r>
      <w:r w:rsidRPr="00B27F2B">
        <w:rPr>
          <w:rFonts w:ascii="Times New Roman" w:hAnsi="Times New Roman" w:cs="Times New Roman"/>
          <w:sz w:val="24"/>
          <w:szCs w:val="24"/>
          <w:vertAlign w:val="superscript"/>
        </w:rPr>
        <w:footnoteReference w:id="11"/>
      </w:r>
    </w:p>
    <w:p w14:paraId="00000019" w14:textId="77777777" w:rsidR="009848D6" w:rsidRPr="00B27F2B" w:rsidRDefault="009848D6" w:rsidP="00B27F2B">
      <w:pPr>
        <w:spacing w:after="0" w:line="360" w:lineRule="auto"/>
        <w:rPr>
          <w:rFonts w:ascii="Times New Roman" w:hAnsi="Times New Roman" w:cs="Times New Roman"/>
          <w:sz w:val="24"/>
          <w:szCs w:val="24"/>
        </w:rPr>
      </w:pPr>
    </w:p>
    <w:p w14:paraId="0000001A" w14:textId="77777777" w:rsidR="009848D6" w:rsidRPr="00B27F2B" w:rsidRDefault="009848D6" w:rsidP="00B27F2B">
      <w:pPr>
        <w:spacing w:after="0" w:line="360" w:lineRule="auto"/>
        <w:rPr>
          <w:rFonts w:ascii="Times New Roman" w:hAnsi="Times New Roman" w:cs="Times New Roman"/>
          <w:sz w:val="24"/>
          <w:szCs w:val="24"/>
        </w:rPr>
      </w:pPr>
    </w:p>
    <w:p w14:paraId="0000001B"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lastRenderedPageBreak/>
        <w:t>Számos utalás a nevelésre műveiben</w:t>
      </w:r>
    </w:p>
    <w:p w14:paraId="0000001C"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Ferenc pápa enciklikáiban és apostoli buzdításaiban összesen mintegy nyolcvan az oktatásra vonatkozó rövid utalás található. A pápa a következő négy témát fejti ki bővebben: az értékekre, a hitre, a szexualitásra való nevelés, valamint az ökológiai nevelés.</w:t>
      </w:r>
    </w:p>
    <w:p w14:paraId="0000001D"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Az Amoris Laetitia kezdetű buzdításban a pápa a különféle utalások mellett külön fejezetet szentel az oktatásnak: „A gyermekek nevelésének megerősítése” címmel (259-290.). Ebben különböző szempontokkal foglalkozik: az akarat nevelése; a jó szokások és az affektív hajlam kialakítása a jó javára; etikai nevelés; az értékek fokozatos elsajátítása; kiegyensúlyozott nevelés a fegyelemre és az önuralomra; a családi </w:t>
      </w:r>
      <w:proofErr w:type="gramStart"/>
      <w:r w:rsidRPr="00B27F2B">
        <w:rPr>
          <w:rFonts w:ascii="Times New Roman" w:hAnsi="Times New Roman" w:cs="Times New Roman"/>
          <w:sz w:val="24"/>
          <w:szCs w:val="24"/>
        </w:rPr>
        <w:t>élet</w:t>
      </w:r>
      <w:proofErr w:type="gramEnd"/>
      <w:r w:rsidRPr="00B27F2B">
        <w:rPr>
          <w:rFonts w:ascii="Times New Roman" w:hAnsi="Times New Roman" w:cs="Times New Roman"/>
          <w:sz w:val="24"/>
          <w:szCs w:val="24"/>
        </w:rPr>
        <w:t xml:space="preserve"> mint nevelési kontextus; pozitív és körültekintő szexuális nevelés; hitre nevelés.</w:t>
      </w:r>
    </w:p>
    <w:p w14:paraId="0000001E" w14:textId="2BDD1572"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Ferenc </w:t>
      </w:r>
      <w:sdt>
        <w:sdtPr>
          <w:rPr>
            <w:rFonts w:ascii="Times New Roman" w:hAnsi="Times New Roman" w:cs="Times New Roman"/>
            <w:sz w:val="24"/>
            <w:szCs w:val="24"/>
          </w:rPr>
          <w:tag w:val="goog_rdk_4"/>
          <w:id w:val="-1738538682"/>
        </w:sdtPr>
        <w:sdtContent/>
      </w:sdt>
      <w:r w:rsidRPr="00B27F2B">
        <w:rPr>
          <w:rFonts w:ascii="Times New Roman" w:hAnsi="Times New Roman" w:cs="Times New Roman"/>
          <w:sz w:val="24"/>
          <w:szCs w:val="24"/>
        </w:rPr>
        <w:t xml:space="preserve">szerint legfőbb cél az értékekre való nevelés. Ennek elsajátításához az egyén szabadságára is szükség van, s ezt ösztönözni kell. „A szabadság nagyszerű dolog, de el tudjuk veszíteni azt”, figyelmeztetett a pápa. „Az erény olyan meggyőződés, mely a cselekvés belső és állandó elvévé alakult. Ezért az erényes élet építi, erősíti és neveli a szabadságot, elkerülve azt, hogy a személy antiszociális kényszeres hajlamok rabjává váljon. Maga az emberi méltóság megköveteli, hogy mindenki 'tudatos és szabad választások alapján, azaz személyes meggyőződésektől indítva és meghatározva cselekedjék'”, írja a pápa az Amoris Laetitiában. </w:t>
      </w:r>
    </w:p>
    <w:p w14:paraId="0000001F"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hitre nevelés a család előjoga és küldetése, e feladat megvalósításához megkapja a szükséges támogatást az egyháztól. A nagyszülők bölcsességükkel döntően hozzájárulhatnak ehhez a küldetéshez. „Gyakran a nagyszülők biztosítják a nagy értékek átadását unokáiknak, és sokan megállapíthatják, hogy épp nekik köszönhetik a keresztény életbe való bevezetésüket”, állapította meg a pápa.</w:t>
      </w:r>
    </w:p>
    <w:p w14:paraId="00000020"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hit megismeréséről szóló részben Ferenc pápa nem beszél arról, hogyan vezesse be mélyebben a szülő a gyermekét a hitbe, miként adja át vallását, ugyanakkor megállapítja: „a családnak annak a helynek kell maradnia, ahol a hit igazságainak és szépségeinek befogadását, az imádkozást és a felebarát szolgálatát tanítják.”</w:t>
      </w:r>
    </w:p>
    <w:p w14:paraId="00000021"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 hit átadásának azonban fontos eleme, hogy a szülők maguk is higgyenek Istenben. „A hit továbbadása feltételezi, hogy a szülők bíznak Istenben, keresik őt, szükségük van rá: 'nemzedék nemzedéknek hirdeti művedet, hatalmas tetteidet elbeszélik' (Zsolt 145,4), és 'az apák hirdetik fiaiknak a te hűségedet' (Iz 38,19). Ez megköveteli, hogy segítségül hívjuk Isten cselekvését a szívekben, ott, ahová mi nem tudunk eljutni” (AL 287), hangoztatja a pápa. </w:t>
      </w:r>
    </w:p>
    <w:p w14:paraId="00000022"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 családi katekézisnek nem egyfajta hittérítés vagy a szigorú dogma közvetítése a feladata, emeli ki a Christus Vivit apostoli buzdításában. Nem szabályok sorát kell a gyermek elé </w:t>
      </w:r>
      <w:r w:rsidRPr="00B27F2B">
        <w:rPr>
          <w:rFonts w:ascii="Times New Roman" w:hAnsi="Times New Roman" w:cs="Times New Roman"/>
          <w:sz w:val="24"/>
          <w:szCs w:val="24"/>
        </w:rPr>
        <w:lastRenderedPageBreak/>
        <w:t>állítani, hanem felelősségvállalásra kell nevelni őket. „Ahelyett, hogy 'szabályok halmazával megfojtanánk őket, amelyek a kereszténységről csak beszűkített és moralizáló képet adnak, az a dolgunk, hogy bízzunk a merészségükben, és arra neveljük őket, vállalják a felelősségüket. Kétségtelen, a tévedés, a csalódás és a krízis is lehet olyan tapasztalat, amely megerősítheti emberségüket”, mutat rá Ferenc (CV 233).</w:t>
      </w:r>
    </w:p>
    <w:p w14:paraId="00000023"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pápa sajnálattal állapítja meg, hogy a szexuális nevelést túlságosan félvállról veszik (AL 285). Pedig e tekintetben is a mások elfogadására kellene törekedni. „A szexuális nevelésnek magában kellene foglalnia a különbözőség tiszteletben tartását, a megbecsülést. Meg kell mutatni azt, hogyan győzheti le az ember a korlátait, nyithatja meg kapuit s válhat alkalmassá a másik elfogadására. Az érthető nehézségeken túl, amelyeket mindenki átélhet, segíteni kell a saját test elfogadását úgy, ahogy teremtve lett, mert 'a saját testünk feletti uralom logikája a teremtés feletti uralom nagyon finom logikájává alakul. (...) Saját testünknek a maga férfiasságában vagy nőiességében való megbecsülése szintén szükséges ahhoz, hogy megismerhessük önmagunkat a másikkal való találkozásban. Így fogadhatjuk örömmel egyik vagy másik sajátos ajándékát, a teremtő Isten művét, és gazdagodhatunk kölcsönösen.'” (AL 285).</w:t>
      </w:r>
    </w:p>
    <w:p w14:paraId="00000024"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pápa a nemi identitásról is elmélkedik, kifejtve, hogy a „férfi” és a „nő” nem tekinthetőek merev kategóriáknak. Ezt abban az értelemben említi, hogy a férj ugyanúgy segítheti feleségét a háztartási munkában. Ugyanakkor nem „választhatjuk el” őket Isten teremtő munkájától. „Ezért lehetséges például, hogy a férj férfi mivolta rugalmasan tud alkalmazkodni a dolgozó feleség állapotához. Ha a háztartási munka vagy a nevelés bizonyos részét átvállalja, attól nem lesz kevésbé férfi, s ez nem is jelent csalást, megalkuvást vagy szégyent. Segíteni kell a gyermekeket, hogy természetesnek fogadják el az ilyen egészséges ’szerepcseréket’, amelyek semmit nem vonnak le az apa méltóságából. A merevség eltúlozza a férfiúi és női mivoltot, és nem neveli a gyermekeket és a fiatalokat a megtestesült kölcsönösségre a házasság valós körülményei között. Ez a merevség megakadályozhatja a képességek személyre szabott kibontakoztatását; olyannyira, hogy el lehet jutni egy olyan szemléletre, amely szerint művészettel vagy tánccal foglalkozni nem férfinak, mint ahogy vezetői állást betölteni nem nőnek való dolog.”</w:t>
      </w:r>
    </w:p>
    <w:p w14:paraId="00000025" w14:textId="77777777" w:rsidR="009848D6" w:rsidRPr="00B27F2B" w:rsidRDefault="009848D6" w:rsidP="00B27F2B">
      <w:pPr>
        <w:spacing w:after="0" w:line="360" w:lineRule="auto"/>
        <w:rPr>
          <w:rFonts w:ascii="Times New Roman" w:hAnsi="Times New Roman" w:cs="Times New Roman"/>
          <w:sz w:val="24"/>
          <w:szCs w:val="24"/>
        </w:rPr>
      </w:pPr>
    </w:p>
    <w:p w14:paraId="00000026"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Neveléssel a környezet megismeréséért</w:t>
      </w:r>
    </w:p>
    <w:p w14:paraId="00000027" w14:textId="7A11EEF8"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Egy másik téma, amelyre Ferenc kitér, az ökológiai vagy környezeti nevelés, amely nem korlátozódhat a tudományos információkra vagy a környezeti kockázatok megelőzésének kilátásaira. A Laudato Si' enciklikában külön ennek a témának szentel egy fejezetet </w:t>
      </w:r>
      <w:r w:rsidRPr="00B27F2B">
        <w:rPr>
          <w:rFonts w:ascii="Times New Roman" w:hAnsi="Times New Roman" w:cs="Times New Roman"/>
          <w:sz w:val="24"/>
          <w:szCs w:val="24"/>
        </w:rPr>
        <w:lastRenderedPageBreak/>
        <w:t xml:space="preserve">„Ökológiai nevelés és lelkiség” címmel (202-245.) A pápa rámutat arra, hogy mennyire fontos lenne az emberiség számára a mentalitás és a cselekvésmód megváltoztatása ahhoz, hogy jobban tisztelje a környezetet, fellépjen a védelméért, s ebben a nevelés döntő szerepet játszhat. Akadnak azonban nehezen áthidalható nehézségek is, </w:t>
      </w:r>
      <w:sdt>
        <w:sdtPr>
          <w:rPr>
            <w:rFonts w:ascii="Times New Roman" w:hAnsi="Times New Roman" w:cs="Times New Roman"/>
            <w:sz w:val="24"/>
            <w:szCs w:val="24"/>
          </w:rPr>
          <w:tag w:val="goog_rdk_5"/>
          <w:id w:val="467797328"/>
        </w:sdtPr>
        <w:sdtContent/>
      </w:sdt>
      <w:r w:rsidR="00A478D9" w:rsidRPr="00B27F2B">
        <w:rPr>
          <w:rFonts w:ascii="Times New Roman" w:hAnsi="Times New Roman" w:cs="Times New Roman"/>
          <w:sz w:val="24"/>
          <w:szCs w:val="24"/>
        </w:rPr>
        <w:t>emeli ki</w:t>
      </w:r>
      <w:r w:rsidRPr="00B27F2B">
        <w:rPr>
          <w:rFonts w:ascii="Times New Roman" w:hAnsi="Times New Roman" w:cs="Times New Roman"/>
          <w:sz w:val="24"/>
          <w:szCs w:val="24"/>
        </w:rPr>
        <w:t>.</w:t>
      </w:r>
    </w:p>
    <w:p w14:paraId="00000028"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kulturális és környezeti válság súlyosságának tudata új szokások kialakításához kell, hogy vezessen. Sokan tudják, hogy sem a jelenlegi fejlődés, sem a tárgyak és élvezetek puszta halmozása nem elegendő ahhoz, hogy értelmet és örömet adjon az emberi szívnek, mégsem érzik képesnek magukat lemondani arról, amit a piac kínál nekik. Azokban az országokban, amelyeknek a legnagyobb változtatásokat kellene végrehajtaniuk fogyasztói szokásaikban, a fiatalok új ökológiai érzékenységgel és nagylelkű szellemiséggel rendelkeznek, és néhányan közülük csodálatosan küzdenek a környezet védelméért, de olyan erősen fogyasztói és jóléti közegben nőttek fel, amely megnehezíti más szokások kialakítását. Következésképpen egy nevelési kihívással állunk szemben”, állapította meg. (LS 209).</w:t>
      </w:r>
    </w:p>
    <w:p w14:paraId="00000029"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Szükség van egy „környezettudatos polgárság” (LS 211) megteremtésére, amely nem az információk közvetítését tartja elsőrendű feladatának, hanem segít a társadalom lelkiismeretének formálásában, hogy szembeforduljon a haszonelvű pragmatizmussal, odafigyeljen a világ szépségére és szeresse azt, felelős takarékosságot gyakoroljon, és vigyázzon a szegények és a környezet törékenységére (LS 214). </w:t>
      </w:r>
    </w:p>
    <w:p w14:paraId="0000002A"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Ez a környezettudatos polgárság képes ösztönözni a társadalom átalakulását a jelenlegi önző állapotából egy harmonikus, a tagjaival és a környezettel szolidáris társadalommá. Ennek érdekében Ferenc azt javasolja, hogy a fiataloknak „az élettapasztalatok és tanulási folyamatok széles skáláját” kínáljuk fel, olyan integrált nevelést javasol, amely figyel a kontextusra, a környező valóságra, és képes megragadni az emberiség előtt álló kihívásokat.</w:t>
      </w:r>
      <w:r w:rsidRPr="00B27F2B">
        <w:rPr>
          <w:rFonts w:ascii="Times New Roman" w:hAnsi="Times New Roman" w:cs="Times New Roman"/>
          <w:sz w:val="24"/>
          <w:szCs w:val="24"/>
          <w:vertAlign w:val="superscript"/>
        </w:rPr>
        <w:footnoteReference w:id="12"/>
      </w:r>
      <w:r w:rsidRPr="00B27F2B">
        <w:rPr>
          <w:rFonts w:ascii="Times New Roman" w:hAnsi="Times New Roman" w:cs="Times New Roman"/>
          <w:sz w:val="24"/>
          <w:szCs w:val="24"/>
        </w:rPr>
        <w:t xml:space="preserve"> Ezért azt kérdezi a pedagógusoktól, képesek-e meggyőzni a diákjaikat, hogy ne szakadjanak el az őket körülvevő valóságtól, ne váljanak érdektelenné a körülöttük zajló események iránt, mert „ki kell őket emelni az osztályteremből: az elméjüket ki kell emelni az osztályteremből, a szívüket ki kell emelni az osztályteremből”. </w:t>
      </w:r>
      <w:r w:rsidRPr="00B27F2B">
        <w:rPr>
          <w:rFonts w:ascii="Times New Roman" w:hAnsi="Times New Roman" w:cs="Times New Roman"/>
          <w:sz w:val="24"/>
          <w:szCs w:val="24"/>
          <w:vertAlign w:val="superscript"/>
        </w:rPr>
        <w:footnoteReference w:id="13"/>
      </w:r>
    </w:p>
    <w:p w14:paraId="0000002B"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 környezetet károsító magatartásformák leküzdéséhez a mentalitás megváltoztatására kell törekednünk, és ez a feladat az iskolákra hárul. Az oktatás ugyanis hatástalan és erőfeszítései meddőek lesznek, ha nem az emberre, az életre, a társadalomra és a természettel való kapcsolatra vonatkozó új modell terjesztésére koncentrál. „Ha valaki nem tanulja meg azt, </w:t>
      </w:r>
      <w:r w:rsidRPr="00B27F2B">
        <w:rPr>
          <w:rFonts w:ascii="Times New Roman" w:hAnsi="Times New Roman" w:cs="Times New Roman"/>
          <w:sz w:val="24"/>
          <w:szCs w:val="24"/>
        </w:rPr>
        <w:lastRenderedPageBreak/>
        <w:t>hogyan kell észrevenni, értékelni a szépet, akkor nem lepődhetünk meg azon, hogy az egyén számára minden használati tárggyá és gátlástalan visszaélés tárgyává válik. Ugyanakkor, ha mélyreható változásokat szeretnénk elérni, tudatában kell lennünk annak, hogy a gondolkodási paradigmák ténylegesen befolyásolják a viselkedést. A nevelés eredménytelen lesz, erőfeszítései pedig hiábavalóak, ha nem törekszik arra is, hogy új paradigmát terjesszen el az ember, az élet, a társadalom és a természethez fűződő kapcsolat tekintetében. Különben továbbra is az a fogyasztói paradigma terjed majd, amelyet a hírközlő eszközök és a piac hatékony manipulációi közvetítenek.” (LS 215).</w:t>
      </w:r>
    </w:p>
    <w:p w14:paraId="0000002C"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Querida Amazonia című buzdításban Ferenc egy integrális ökológiát ajánl, amely a nevelést részesíti előnyben a haszontalan technikai megfontolásokkal szemben. Egy másfajta életstílus választására kell ösztönözni az embereket, amely kevésbé kapzsi; derűsebb, tisztelettudóbb, testvériesebb és kevésbé szorongó” (QA 58).</w:t>
      </w:r>
    </w:p>
    <w:p w14:paraId="0000002D"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Az emberi környezet és a természet között fennálló kölcsönös függőség arra készteti Ferencet, hogy hangsúlyozza az integrális ökológiai nevelés szükségességét, amely elősegíti az emberiség és a környezet közötti szövetséget, harmóniát teremtve önmagunkban, másokkal, a természettel és Istennel. „A környezeti nevelés fokozatosan terjesztette ki célkitűzéseinek körét. Ha kezdetben főleg a tudományos ismeretek átadására, valamint a környezeti kockázatok tudatosítására és megelőzésére törekedett, manapság általában már magában foglalja az instrumentális észen alapuló modernitás ’mítoszainak’ (individualizmus, korlátlan haladás, verseny, fogyasztás, szabályok nélküli piac) kritikáját, és a törekvést az ökológiai egyensúly különböző szintjeinek visszaszerzésére, e szintek pedig: a belső kapcsolat önmagunkkal, a szolidaritás másokkal, a természetes viszony minden élőlénnyel és a lelki kapcsolat Istennel. A környezeti nevelésnek fel kellene készíteni minket, hogy végrehajtsuk ezt az ugrást a Misztérium felé, amelyből egy ökológiai etika a legmélyebb értelmét nyeri”, írja a pápa. (LS 210). Ennek a nevelési megközelítésnek a dinamikája nem a tartalmat, hanem a szemlélődésen és a természet iránti gondoskodáson alapuló életmódot részesíti előnyben.</w:t>
      </w:r>
    </w:p>
    <w:p w14:paraId="0000002E" w14:textId="77777777" w:rsidR="009848D6" w:rsidRPr="00B27F2B" w:rsidRDefault="009848D6" w:rsidP="00B27F2B">
      <w:pPr>
        <w:spacing w:after="0" w:line="360" w:lineRule="auto"/>
        <w:rPr>
          <w:rFonts w:ascii="Times New Roman" w:hAnsi="Times New Roman" w:cs="Times New Roman"/>
          <w:sz w:val="24"/>
          <w:szCs w:val="24"/>
        </w:rPr>
      </w:pPr>
    </w:p>
    <w:p w14:paraId="0000002F" w14:textId="77777777" w:rsidR="009848D6" w:rsidRPr="00B27F2B" w:rsidRDefault="009848D6" w:rsidP="00B27F2B">
      <w:pPr>
        <w:spacing w:after="0" w:line="360" w:lineRule="auto"/>
        <w:rPr>
          <w:rFonts w:ascii="Times New Roman" w:hAnsi="Times New Roman" w:cs="Times New Roman"/>
          <w:sz w:val="24"/>
          <w:szCs w:val="24"/>
        </w:rPr>
      </w:pPr>
    </w:p>
    <w:p w14:paraId="00000030"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család szerepe</w:t>
      </w:r>
    </w:p>
    <w:p w14:paraId="00000031"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 pápa által enciklikáiban és buzdításaiban, főleg a Laudato Si' és az Amoris Laetitia műveiben - különösen sokat foglalkozik a család szerepével. A Laudato Si' -ben Ferenc ennek jelentőségéről és szerepéről értekezik. „Szeretném hangsúlyozni a család központi szerepét, mert ez 'az a hely, ahol az élet, Isten ajándéka megfelelő fogadtatásra találhat és védelmet kaphat a számos reá leselkedő támadással szemben; az a hely, ahol a helyes emberi fejlődés </w:t>
      </w:r>
      <w:r w:rsidRPr="00B27F2B">
        <w:rPr>
          <w:rFonts w:ascii="Times New Roman" w:hAnsi="Times New Roman" w:cs="Times New Roman"/>
          <w:sz w:val="24"/>
          <w:szCs w:val="24"/>
        </w:rPr>
        <w:lastRenderedPageBreak/>
        <w:t>igényével bontakozhat ki. A halál kultúrájával szemben a család az élet kultúrájának a helye.' A családban lehet gyakorolni a szeretet és az életről való gondoskodás elsődleges szokásait, mint például a dolgok helyes használatát, a rendet és a tisztaságot, a helyi ökoszisztémák tiszteletét és minden teremtett lény védelmét. A család az átfogó képzés helye, ahol a személyes érettség különböző szempontjai – szorosan kapcsolódva egymáshoz – kibontakoznak. A családban tanulunk meg kérni, nem kényszeríteni, „köszönömöt” mondani, vagyis a kapott dolgok szívből jövő értékelését kifejezni, az agresszivitást és a mohóságot uralni, és bocsánatot kérni, ha kárt okoztunk.”</w:t>
      </w:r>
    </w:p>
    <w:p w14:paraId="00000032"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II. János Pál esetében is többször fordult elő a halál kultúrájának fogalma, ő azonban más értelemben használta. Elsősorban ezzel arra utalt, hogy egyes törvényekkel el akarják venni az élethez való jogot. Ferencnél viszont az élet kultúráját képviselők nem azokra vonatkozik, akik például elutasítják az abortuszt vagy az eutanáziát. Ez a fogalom – amint a fenti idézetből is kiderül – a dolgok helyes használatát jelenti, beleértve a környezettudatosságot is. S ebben segít a család, ahol a gyermek elsajátítja az udvariasság apró gesztusait, amelyek segítenek a közös élet kultúrájának kialakításában.</w:t>
      </w:r>
    </w:p>
    <w:p w14:paraId="00000033"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Amint az Amoris Laetitiában Ferenc fogalmaz, a család „az integrális ökológia főszereplője” (AL 277); „a támogatás, a kísérés, az útmutatás helye”. A család segít feldolgozni például s betegségeket, s ez közelebb is hozhatja a családot. „A családi élet nehéz és kemény helyzetei komoly nevelő erővel bírhatnak. Ilyesmi történik például, amikor betegség keríti hatalmába a család tagjait: az emberi gyengeség miatt a családban is fölmerülnek nehézségek. De a betegség alatt általában erősödnek a családi kötelékek. (...) Egy olyan nevelés, amely homokba dugja a fejét az emberi betegség láttán, sivárrá teszi a szívet'”, mutat rá a pápa.</w:t>
      </w:r>
    </w:p>
    <w:p w14:paraId="00000034"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család feladata, hogy kiszűrje a gyermeket fenyegető káros hatásokat. Ez azonban csak akkor valósítható meg, ha a szülők kellő időt fordítanak a gyermek nevelésére. „Soha nem tesz jót magukra hagyni a gyermekeket. A szülőknek kell irányítaniuk és fölkészíteniük a gyermekeket és a serdülőket, hogy szembe tudjanak nézni olyan helyzetekkel, amikor például támadás, szexuális visszaélés vagy drogfüggőség veszélyébe kerülhetnek.” (AI 260).</w:t>
      </w:r>
    </w:p>
    <w:p w14:paraId="00000035"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 szülők feladata az is, hogy a gyermek úgy érezze: törődnek vele. „Ez nevelői felelősség: a szeretettel és a tanúságtétellel bizalmat ébreszteni a gyermekekben, szeretetteljes tiszteletet kelteni bennük. Ha egy gyermek már nem érzi, hogy tökéletlensége ellenére is értékes a szülei számára, vagy nem tapasztalja, hogy őszinte aggódással törődnek vele, az mély sebeket üt benne, melyek sok nehézséget okoznak érlelődésében. Ez a távollét, ez az érzelmi magárahagyottság mélyebb fájdalmat okoz, mint az esetleges dorgálás, amit egy rossz cselekedetéért kaphat”, hangoztatja Ferenc pápa (AL 263). A család „az emberi értékek első </w:t>
      </w:r>
      <w:r w:rsidRPr="00B27F2B">
        <w:rPr>
          <w:rFonts w:ascii="Times New Roman" w:hAnsi="Times New Roman" w:cs="Times New Roman"/>
          <w:sz w:val="24"/>
          <w:szCs w:val="24"/>
        </w:rPr>
        <w:lastRenderedPageBreak/>
        <w:t>iskolája, ahol megtanuljuk a szabadság helyes használatát”. Hozzáteszi, „a családi környezetben lehet megtanulni a kommunikációs eszközök üzeneteinek kritikus megkülönböztetését is” (AL 274). A család a szocializáció elsődleges színtere, s itt tanuljuk meg mások meghallgatását, elviselését, tiszteletét, segítését, a velük való osztozást és együttélést. A nevelés feladata felébreszteni azt az érzést, hogy a világ és a társadalom 'családias közeg', de a nevelés feladata annak elsajátítása is, hogyan kell a saját otthon falain kívül létezni. „A családi környezetben tanuljuk meg a közelséget, a törődést, a köszönést. Itt törik szét a halálos önzés első köre”, írja a pápa.</w:t>
      </w:r>
    </w:p>
    <w:p w14:paraId="00000036"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szülők nevelési elkötelezettsége nem pusztán „feladat vagy teher”, hanem alapvető és pótolhatatlan jog és kötelesség, amelyet más intézmények támogathatnak, de soha nem helyettesíthetnek, még az állam sem, amelynek szerepe csupán kiegészítő jellegű (AL 84).</w:t>
      </w:r>
    </w:p>
    <w:p w14:paraId="00000037"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pápa szerint a szülők akkor teljesítik jól a küldetésüket, ha jó példát mutatnak gyermekeiknek, szeretetteljes tisztelettel viseltetnek irántuk. Bátorítja a szülőket arra, hogy segítsék a gyermekek orientációját, és tudatosítsák bennük, milyen veszélyes helyzetekre számíthatnak az életben, felkészítve őket a lehetséges kihívásokkal való szembenézésre. Ugyanakkor óva int attól is, hogy a szülők túlságosan is „rátelepedjenek” a gyermekeikre, nem tartja szerencsésnek, ha minden lépésükről tudni akadnak. „A megszállottság nem nevelő hatású, és nem lehet minden helyzetet ellenőrzés alatt tartani, amelybe egy gyermek kerülhet…. Ha egy szülő annak a megszállottja, hogy tudni akarja, hol a gyermeke, és ellenőrizni akarja minden mozdulatát, csak a tere fölött akar uralkodni. Így azonban nem nevelni, nem erősíteni fogja, nem készíti föl a kihívásokkal való szembenézésre. Főként az a fontos, hogy nagy szeretettel indítsuk el a gyermekben szabadságának, felkészülésének, integrális növekedésének, igazi autonómiája kiművelésének a folyamatát”, állapítja meg Ferenc. (AL 261).</w:t>
      </w:r>
    </w:p>
    <w:p w14:paraId="00000038" w14:textId="1D09A924"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 korlátok közé szorítás veszélyeiről azonban más összefüggésben, az Christus Vivit apostoli buzdításában is szót ejt: az egyházat is óva inti attól, hogy szigorú korlátok közé zárja a fiatalokat. „Feleslegesen korlátoznák a tevékenységüket, ha kérlelhetetlen feltételeket szabnának a hallgatók felvételéhez vagy intézetben maradásához, mert sok fiatalt megfosztanának a </w:t>
      </w:r>
      <w:sdt>
        <w:sdtPr>
          <w:rPr>
            <w:rFonts w:ascii="Times New Roman" w:hAnsi="Times New Roman" w:cs="Times New Roman"/>
            <w:sz w:val="24"/>
            <w:szCs w:val="24"/>
          </w:rPr>
          <w:tag w:val="goog_rdk_6"/>
          <w:id w:val="-1596166637"/>
        </w:sdtPr>
        <w:sdtContent/>
      </w:sdt>
      <w:r w:rsidRPr="00B27F2B">
        <w:rPr>
          <w:rFonts w:ascii="Times New Roman" w:hAnsi="Times New Roman" w:cs="Times New Roman"/>
          <w:sz w:val="24"/>
          <w:szCs w:val="24"/>
        </w:rPr>
        <w:t>kísér</w:t>
      </w:r>
      <w:r w:rsidR="00A478D9" w:rsidRPr="00B27F2B">
        <w:rPr>
          <w:rFonts w:ascii="Times New Roman" w:hAnsi="Times New Roman" w:cs="Times New Roman"/>
          <w:sz w:val="24"/>
          <w:szCs w:val="24"/>
        </w:rPr>
        <w:t>t</w:t>
      </w:r>
      <w:r w:rsidRPr="00B27F2B">
        <w:rPr>
          <w:rFonts w:ascii="Times New Roman" w:hAnsi="Times New Roman" w:cs="Times New Roman"/>
          <w:sz w:val="24"/>
          <w:szCs w:val="24"/>
        </w:rPr>
        <w:t>éstől, ami gazdagíthatná az életüket.” (CV 247).</w:t>
      </w:r>
    </w:p>
    <w:p w14:paraId="00000039" w14:textId="77777777" w:rsidR="009848D6" w:rsidRPr="00B27F2B" w:rsidRDefault="009848D6" w:rsidP="00B27F2B">
      <w:pPr>
        <w:spacing w:after="0" w:line="360" w:lineRule="auto"/>
        <w:rPr>
          <w:rFonts w:ascii="Times New Roman" w:hAnsi="Times New Roman" w:cs="Times New Roman"/>
          <w:sz w:val="24"/>
          <w:szCs w:val="24"/>
        </w:rPr>
      </w:pPr>
    </w:p>
    <w:p w14:paraId="0000003A"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Nyitottság szükséges az újfajta neveléshez</w:t>
      </w:r>
    </w:p>
    <w:p w14:paraId="0000003B"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Ferenc enciklikáiban és apostoli buzdításaiban csak egyszer esik szó a nevelési paktum felbontásáról, tehát amikor a család és az iskola közötti harmónia felbomlik. Erre egyre több </w:t>
      </w:r>
      <w:r w:rsidRPr="00B27F2B">
        <w:rPr>
          <w:rFonts w:ascii="Times New Roman" w:hAnsi="Times New Roman" w:cs="Times New Roman"/>
          <w:sz w:val="24"/>
          <w:szCs w:val="24"/>
        </w:rPr>
        <w:lastRenderedPageBreak/>
        <w:t xml:space="preserve">példát találhatunk, ezért „a társadalom családdal kötött nevelői szövetsége válságba került”, írja. </w:t>
      </w:r>
    </w:p>
    <w:p w14:paraId="0000003C"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De a pápa számos beszédében és videoüzenetében is emlékeztetett arra, hogy „a nevelési paktum megszakadt, mert hiányzik ez a társadalmi részvétel a nevelésben.”</w:t>
      </w:r>
      <w:r w:rsidRPr="00B27F2B">
        <w:rPr>
          <w:rFonts w:ascii="Times New Roman" w:hAnsi="Times New Roman" w:cs="Times New Roman"/>
          <w:sz w:val="24"/>
          <w:szCs w:val="24"/>
          <w:vertAlign w:val="superscript"/>
        </w:rPr>
        <w:footnoteReference w:id="14"/>
      </w:r>
      <w:r w:rsidRPr="00B27F2B">
        <w:rPr>
          <w:rFonts w:ascii="Times New Roman" w:hAnsi="Times New Roman" w:cs="Times New Roman"/>
          <w:sz w:val="24"/>
          <w:szCs w:val="24"/>
        </w:rPr>
        <w:t xml:space="preserve"> Ennek egyik következménye az oktatásra erőltetett szelektivitás, amelynek következtében a legtehetségesebbeket előnyben részesítik, másokat pedig kizárnak.</w:t>
      </w:r>
      <w:r w:rsidRPr="00B27F2B">
        <w:rPr>
          <w:rFonts w:ascii="Times New Roman" w:hAnsi="Times New Roman" w:cs="Times New Roman"/>
          <w:sz w:val="24"/>
          <w:szCs w:val="24"/>
          <w:vertAlign w:val="superscript"/>
        </w:rPr>
        <w:footnoteReference w:id="15"/>
      </w:r>
    </w:p>
    <w:p w14:paraId="0000003D"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Ez a szakadás olyan súlyossá vált, hogy nincs mód a helyreállítására, mert azok a szervek, amelyeknek egymással együtt kellene működniük a nevelési projektben – a társadalom, a család, a szociális intézmények –, lemondtak a felelősségükről, és azt a gyakran túlhajszolt és kevéssé elismert pedagógusokra bízták.</w:t>
      </w:r>
      <w:r w:rsidRPr="00B27F2B">
        <w:rPr>
          <w:rFonts w:ascii="Times New Roman" w:hAnsi="Times New Roman" w:cs="Times New Roman"/>
          <w:sz w:val="24"/>
          <w:szCs w:val="24"/>
          <w:vertAlign w:val="superscript"/>
        </w:rPr>
        <w:footnoteReference w:id="16"/>
      </w:r>
    </w:p>
    <w:p w14:paraId="0000003E"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Az oktatás megújítására vonatkozó javaslat, amelyet Ferenc különböző nyilatkozataiban 2015-től kezdve javasol, abból a meggyőződésből indul ki, hogy az oktatás – a már kiemelt részleteken túlmenően – „a remény cselekedete”. Ez egy dinamikus valóság, hangsúlyozza a pápa: „Ismerjük a nevelés átalakító erejét: nevelni annyit jelent, mint befektetni a jelenbe és megadni a reményt."</w:t>
      </w:r>
      <w:r w:rsidRPr="00B27F2B">
        <w:rPr>
          <w:rFonts w:ascii="Times New Roman" w:hAnsi="Times New Roman" w:cs="Times New Roman"/>
          <w:sz w:val="24"/>
          <w:szCs w:val="24"/>
          <w:vertAlign w:val="superscript"/>
        </w:rPr>
        <w:footnoteReference w:id="17"/>
      </w:r>
    </w:p>
    <w:p w14:paraId="0000003F"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Emellett az oktatás „az individualista kultúra természetes ellenszere”, mert képes arra, hogy a sokféleséget ne fenyegető vagy destabilizáló tényezőként, hanem „a saját identitás áldásaként”</w:t>
      </w:r>
      <w:r w:rsidRPr="00B27F2B">
        <w:rPr>
          <w:rFonts w:ascii="Times New Roman" w:hAnsi="Times New Roman" w:cs="Times New Roman"/>
          <w:sz w:val="24"/>
          <w:szCs w:val="24"/>
          <w:vertAlign w:val="superscript"/>
        </w:rPr>
        <w:footnoteReference w:id="18"/>
      </w:r>
      <w:r w:rsidRPr="00B27F2B">
        <w:rPr>
          <w:rFonts w:ascii="Times New Roman" w:hAnsi="Times New Roman" w:cs="Times New Roman"/>
          <w:sz w:val="24"/>
          <w:szCs w:val="24"/>
        </w:rPr>
        <w:t xml:space="preserve"> fogadja fel, és így a párbeszéd, a találkozás, a testvériség és a befogadás kultúráját teremtheti meg.</w:t>
      </w:r>
    </w:p>
    <w:p w14:paraId="00000040"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Christus Vivit apostoli buzdításban Ferenc azt írja, „az önmagából kilépő missziós egyházhoz” tartozó iskolák, egyetemek megújulásához a következőkre van szükség: „az igehirdetés élménye, a dialógus minden szinten, a tantárgyak közötti átjárhatóság és kapcsolat, a találkozás kultúrájának támogatása, a „hálókötés” sürgető szükségessége, érdeklődés az utolsók iránt, akiket a társadalom kiselejtez és eldob. Továbbá a képesség a fej, a szív és a kezek tudásának összefogására” (CV 222).</w:t>
      </w:r>
    </w:p>
    <w:p w14:paraId="00000041"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Az így megújuló oktatás szem előtt tartja a kontextust, és lehetővé teszi a széles körű befogadás előmozdítását. Azoknak a pedagógusoknak, akik vonakodnak az ilyen megközelítéstől, a pápa azt üzeni: „Mi a legnagyobb kísértés, amely ma a háborúkból ered? A falak. A nevelő legrosszabb kudarca az lenne, ha falakon belül nevelne, ha egy szelektív </w:t>
      </w:r>
      <w:r w:rsidRPr="00B27F2B">
        <w:rPr>
          <w:rFonts w:ascii="Times New Roman" w:hAnsi="Times New Roman" w:cs="Times New Roman"/>
          <w:sz w:val="24"/>
          <w:szCs w:val="24"/>
        </w:rPr>
        <w:lastRenderedPageBreak/>
        <w:t>kultúra falain belül nevelne, a biztonság kultúrája, s egy olyan szociális szektor falain belül, amely nem halad előre".</w:t>
      </w:r>
      <w:r w:rsidRPr="00B27F2B">
        <w:rPr>
          <w:rFonts w:ascii="Times New Roman" w:hAnsi="Times New Roman" w:cs="Times New Roman"/>
          <w:sz w:val="24"/>
          <w:szCs w:val="24"/>
          <w:vertAlign w:val="superscript"/>
        </w:rPr>
        <w:footnoteReference w:id="19"/>
      </w:r>
    </w:p>
    <w:p w14:paraId="00000042"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Ferenc pápa főbb írásaiban a kritikai nevelésről (Evangelii Gaudium – Az evangélium öröme, 64), az érzelmekre való (vö. AL 148), a testvériségre (vö. AL 194), valamint az emlékezetre való nevelésről (vö. AL 193) is szót ejt. Ezek közül a kritikai nevelésre azért van szükség, mert „Olyan információs társadalomban élünk, mely minden megkülönböztetés nélkül adatokkal halmoz el, mindenkit ugyanazon a szinten, s ennek eredményeként abban a pillanatban, amikor erkölcsi kérdések vetődnek fel, félelmetesen felszínessé tesz. Következésképpen olyan nevelésre van szükség, mely megtanít a kritikus gondolkodásra, és felkínálja az értékekben való érlelődés folyamatát.”</w:t>
      </w:r>
    </w:p>
    <w:p w14:paraId="00000043"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Az oktatásnak, illetve a nevelésnek a szegénység felszámolásában is fontos szerepe van. Amint a Querida Amazonia című apostoli buzdításában hangsúlyozza, fel kell kínálni a szegényeknek a képességeik és kezdeményezéseik fejlesztéséhez szükséges nevelést. „Valójában az oktatásnak ez a feladata: művelni anélkül, hogy gyökerestül kiirtaná az identitást, elősegíteni a növekedést anélkül, hogy gyengítené azt, támogatni anélkül, hogy tolakodóvá válna. Ahogyan a természetben is vannak olyan lehetőségek, amelyek örökre elveszhetnek, valami hasonló történhet a kultúrákkal, amelyeknek üzenete még meghallgatásra vár, de most minden eddiginél nagyobb veszélyben vannak.” (QA 28).</w:t>
      </w:r>
    </w:p>
    <w:p w14:paraId="00000044"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Ferenc azt javasolja, hogy a testvériségre való nevelést iktassák be az oktatási rendszerekbe, mert a testvériség megvetése vezetett a pazarlás, az önzés, a másokat riválisnak vagy ellenségnek tekintés kultúrájának kialakulásához. Amellett, hogy a testvériség erkölcsi kötelesség, az identitás egyik eleme is; az emberiséget alkotja.</w:t>
      </w:r>
    </w:p>
    <w:p w14:paraId="00000045"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Annak érdekében, hogy az új neveléssel kapcsolatos elképzelések valóra váljanak, Ferenc arra buzdítja a nevelőket, ne zárkózzanak el az új perspektívák, a merész nevelési javaslatok elől.</w:t>
      </w:r>
      <w:r w:rsidRPr="00B27F2B">
        <w:rPr>
          <w:rFonts w:ascii="Times New Roman" w:hAnsi="Times New Roman" w:cs="Times New Roman"/>
          <w:sz w:val="24"/>
          <w:szCs w:val="24"/>
          <w:vertAlign w:val="superscript"/>
        </w:rPr>
        <w:footnoteReference w:id="20"/>
      </w:r>
      <w:r w:rsidRPr="00B27F2B">
        <w:rPr>
          <w:rFonts w:ascii="Times New Roman" w:hAnsi="Times New Roman" w:cs="Times New Roman"/>
          <w:sz w:val="24"/>
          <w:szCs w:val="24"/>
        </w:rPr>
        <w:t xml:space="preserve"> Különböző elemeket mutat be egy új típusú nevelés kialakításához. Munkáiban gyakran visszatér az „integrális vagy többdimenziós képzés” kifejezés: „Meg kell próbálnunk integrálni a fej nyelvét a szív és a kezek nyelvével. A tanuló gondolja, amit érez és amit tesz, érezze, amit gondol és amit tesz, tegye, amit érez és amit gondol. Ez a teljes integráció."</w:t>
      </w:r>
      <w:r w:rsidRPr="00B27F2B">
        <w:rPr>
          <w:rFonts w:ascii="Times New Roman" w:hAnsi="Times New Roman" w:cs="Times New Roman"/>
          <w:sz w:val="24"/>
          <w:szCs w:val="24"/>
          <w:vertAlign w:val="superscript"/>
        </w:rPr>
        <w:footnoteReference w:id="21"/>
      </w:r>
    </w:p>
    <w:p w14:paraId="00000046"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 legfontosabb kérdések, amelyeket az oktatási folyamatoknak figyelembe kell venniük, a következők: 1) a bensőségre és a transzcendenciára való nevelés; 2) az integrális vagy többdimenziós képzés; 3) a vallásközi párbeszéd; 4) az integrális ökológiára és a józan </w:t>
      </w:r>
      <w:r w:rsidRPr="00B27F2B">
        <w:rPr>
          <w:rFonts w:ascii="Times New Roman" w:hAnsi="Times New Roman" w:cs="Times New Roman"/>
          <w:sz w:val="24"/>
          <w:szCs w:val="24"/>
        </w:rPr>
        <w:lastRenderedPageBreak/>
        <w:t>életmódra való nevelés; 5) az interdiszciplinaritás; 6) a párbeszéd, a találkozás, a testvériség kultúrája.</w:t>
      </w:r>
    </w:p>
    <w:p w14:paraId="00000047"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nevelés során segíteni kell a diákok tanulási folyamatait. Meg kell hallgatni őket és párbeszédet kell folytatni velük, mert „elsősorban ők azok, akik emlékeztetnek minket annak a generációk közötti szolidaritásnak a sürgősségére, amely az elmúlt években sajnálatos módon hiányzott.”</w:t>
      </w:r>
      <w:r w:rsidRPr="00B27F2B">
        <w:rPr>
          <w:rFonts w:ascii="Times New Roman" w:hAnsi="Times New Roman" w:cs="Times New Roman"/>
          <w:sz w:val="24"/>
          <w:szCs w:val="24"/>
          <w:vertAlign w:val="superscript"/>
        </w:rPr>
        <w:footnoteReference w:id="22"/>
      </w:r>
    </w:p>
    <w:p w14:paraId="00000048"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pápa úgy véli, a nevelés számára a csapatmunka is katalizátor lehet. Rámutat ugyanis, hogy a nevelés sosem kizárólag egy személy vagy intézmény munkája. A felelősség nem csak a tanáré, vagy a családoké, hanem az egyházaké, sőt a társadalomé is, hiszen a gyermekek fejlődését meghatározza, milyen társadalmi közegben nőnek fel.</w:t>
      </w:r>
      <w:r w:rsidRPr="00B27F2B">
        <w:rPr>
          <w:rFonts w:ascii="Times New Roman" w:hAnsi="Times New Roman" w:cs="Times New Roman"/>
          <w:sz w:val="24"/>
          <w:szCs w:val="24"/>
          <w:vertAlign w:val="superscript"/>
        </w:rPr>
        <w:footnoteReference w:id="23"/>
      </w:r>
      <w:r w:rsidRPr="00B27F2B">
        <w:rPr>
          <w:rFonts w:ascii="Times New Roman" w:hAnsi="Times New Roman" w:cs="Times New Roman"/>
          <w:sz w:val="24"/>
          <w:szCs w:val="24"/>
        </w:rPr>
        <w:t xml:space="preserve"> Egyúttal a katolikus intézményeknek keresniük kell egymással is a kapcsolatot. Fontos a „hálózatépítés”. „A hálózatok létrehozása az iskolák és egyetemek összefogását jelenti a munkaképzés és a kutatás javítása érdekében, mindenki erősségeire támaszkodva a nagyobb hatékonyság érdekében szellemi és kulturális szinten…A hálózatépítés a különböző tudományágak, tudományok és szakterületek egyesítését is jelenti, hogy a komplex kihívásokkal interdiszciplináris megközelítéssel tudjunk szembenézni. A hálózatok létrejötte pedig azt is jelenti, hogy tereket kell teremteni a találkozás és a párbeszéd számára az oktatási intézményeken belül, és hasonló tereket kell ösztönözni intézményeinken kívül, más kultúrák, más hagyományok és más vallások hívőivel, hogy a keresztény humanizmus figyelembe tudja venni a mai emberiség átfogó valóságát” emeli ki a pápa.</w:t>
      </w:r>
      <w:r w:rsidRPr="00B27F2B">
        <w:rPr>
          <w:rFonts w:ascii="Times New Roman" w:hAnsi="Times New Roman" w:cs="Times New Roman"/>
          <w:sz w:val="24"/>
          <w:szCs w:val="24"/>
          <w:vertAlign w:val="superscript"/>
        </w:rPr>
        <w:footnoteReference w:id="24"/>
      </w:r>
    </w:p>
    <w:p w14:paraId="00000049"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 neveléssel hozzá lehet járulni az emberiség fejlődéséhez, az életkörülmények javításához, illetve a világ humánusabbá tételéhez. „Minden változás nevelési folyamatot igényel annak érdekében, hogy új paradigmák jöjjenek létre, amelyek képesek reagálni a mai világ kihívásaira és problémáira, hogy megértsék azokat és megoldásokat találjanak a minden generáció szükségleteire, és ily módon hozzájáruljanak az emberiség virágzásához. Az oktatás az egyik leghatékonyabb módja annak, hogy világunkat és történelmünket emberibbé tegyük. Az oktatás mindenekelőtt a szeretet és a felelősség kérdése. Mint ilyen, az oktatás természetes </w:t>
      </w:r>
      <w:r w:rsidRPr="00B27F2B">
        <w:rPr>
          <w:rFonts w:ascii="Times New Roman" w:hAnsi="Times New Roman" w:cs="Times New Roman"/>
          <w:sz w:val="24"/>
          <w:szCs w:val="24"/>
        </w:rPr>
        <w:lastRenderedPageBreak/>
        <w:t>ellenszere az individualista kultúrának, amely időnként elfajul. az én kultuszává és a közömbösség primátusává fajul.”</w:t>
      </w:r>
    </w:p>
    <w:p w14:paraId="0000004A"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pápa szerint nem szabad beletörődni a környezet rossz minőségébe, és megerősíti, hogy „jövőnk nem lehet a megosztottság, a gondolkodás és a képzelet, a hallgatás, a párbeszéd és a kölcsönös megértés képességeinek elszegényedése”. Ahhoz azonban, hogy eljussunk erre a szintre, döntő szerepe van a nevelésnek. „Nevelni annyit jelent, mint kockázatot vállalni és egy olyan reményt kell sugározni, amely meg tudja törni az erősek önzésének determinizmusát és fatalizmusát, a gyengék konformizmusa és az utópisták ideológiája meggyőz minket arról, hogy ez az egyetlen lehetőség. az egyetlen út a jövőbe.</w:t>
      </w:r>
      <w:r w:rsidRPr="00B27F2B">
        <w:rPr>
          <w:rFonts w:ascii="Times New Roman" w:hAnsi="Times New Roman" w:cs="Times New Roman"/>
          <w:sz w:val="24"/>
          <w:szCs w:val="24"/>
          <w:vertAlign w:val="superscript"/>
        </w:rPr>
        <w:footnoteReference w:id="25"/>
      </w:r>
    </w:p>
    <w:p w14:paraId="0000004B"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Az emberek és a világ megváltozhat, de aki valóban sikerrel akar járni, annak el kell köteleznie magát arra, hogy „radikálisan megváltoztatja megszokott logikánkat. [...] Az új humanizmus felépítésének első nélkülözhetetlen alapelve az emberek új gondolkodásmódra való nevelése, amely képes összeegyeztetni az egységet és a sokféleséget, az egyenlőséget és a szabadságot, az identitást és a különbözőségeket."</w:t>
      </w:r>
      <w:r w:rsidRPr="00B27F2B">
        <w:rPr>
          <w:rFonts w:ascii="Times New Roman" w:hAnsi="Times New Roman" w:cs="Times New Roman"/>
          <w:sz w:val="24"/>
          <w:szCs w:val="24"/>
          <w:vertAlign w:val="superscript"/>
        </w:rPr>
        <w:footnoteReference w:id="26"/>
      </w:r>
      <w:r w:rsidRPr="00B27F2B">
        <w:rPr>
          <w:rFonts w:ascii="Times New Roman" w:hAnsi="Times New Roman" w:cs="Times New Roman"/>
          <w:sz w:val="24"/>
          <w:szCs w:val="24"/>
        </w:rPr>
        <w:t xml:space="preserve"> Figyelmeztet arra, hogy „a mai döntések hatással lesznek a jövő nemzedékeire.”</w:t>
      </w:r>
      <w:r w:rsidRPr="00B27F2B">
        <w:rPr>
          <w:rFonts w:ascii="Times New Roman" w:hAnsi="Times New Roman" w:cs="Times New Roman"/>
          <w:sz w:val="24"/>
          <w:szCs w:val="24"/>
          <w:vertAlign w:val="superscript"/>
        </w:rPr>
        <w:footnoteReference w:id="27"/>
      </w:r>
    </w:p>
    <w:p w14:paraId="0000004C"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 világ jelenlegi helyzetében „szükségünk van egy ’vésznevelésre’, s az ’informális nevelésre’ kell összpontosítanunk, mert a formális nevelés a pozitivizmus öröksége miatt elszegényedett.”</w:t>
      </w:r>
      <w:r w:rsidRPr="00B27F2B">
        <w:rPr>
          <w:rFonts w:ascii="Times New Roman" w:hAnsi="Times New Roman" w:cs="Times New Roman"/>
          <w:sz w:val="24"/>
          <w:szCs w:val="24"/>
          <w:vertAlign w:val="superscript"/>
        </w:rPr>
        <w:footnoteReference w:id="28"/>
      </w:r>
    </w:p>
    <w:p w14:paraId="0000004D"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 xml:space="preserve">A pápa tehát arra buzdítja a nevelőket, hogy nyissanak új horizontokat, hozzanak létre új modelleket az emberi életről, a haladásról, a gazdaságról. Ennek érdekében Ferenc maga indított el egy példátlan kezdeményezést: a Globális Oktatási Paktumot. Ennek szükségességét így indokolja: „A történelemben vannak olyan pillanatok, amikor olyan alapvető döntéseket kell hozni, amelyek nemcsak az életmódunknak adnak lenyomatot, hanem különösen a lehetséges jövőbeli forgatókönyvek fényében adnak határozott álláspontot. A jelenlegi egészségügyi válságban, – amely tele van csüggedéssel – úgy </w:t>
      </w:r>
      <w:r w:rsidRPr="00B27F2B">
        <w:rPr>
          <w:rFonts w:ascii="Times New Roman" w:hAnsi="Times New Roman" w:cs="Times New Roman"/>
          <w:sz w:val="24"/>
          <w:szCs w:val="24"/>
        </w:rPr>
        <w:lastRenderedPageBreak/>
        <w:t>gondoljuk, hogy itt az ideje egy globális oktatási paktum megkötésének.”</w:t>
      </w:r>
      <w:r w:rsidRPr="00B27F2B">
        <w:rPr>
          <w:rFonts w:ascii="Times New Roman" w:hAnsi="Times New Roman" w:cs="Times New Roman"/>
          <w:sz w:val="24"/>
          <w:szCs w:val="24"/>
          <w:vertAlign w:val="superscript"/>
        </w:rPr>
        <w:footnoteReference w:id="29"/>
      </w:r>
      <w:r w:rsidRPr="00B27F2B">
        <w:rPr>
          <w:rFonts w:ascii="Times New Roman" w:hAnsi="Times New Roman" w:cs="Times New Roman"/>
          <w:sz w:val="24"/>
          <w:szCs w:val="24"/>
        </w:rPr>
        <w:t xml:space="preserve"> (Mint a szövegből kiderül, az intelmet a Covid-válság idején fogalmazta meg.)</w:t>
      </w:r>
    </w:p>
    <w:p w14:paraId="0000004E"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Ferenc felhívása egy „harci kiáltás”: „Meg kell törnünk ezt a mintát." „Szükség van egy valódi és radikális irányváltás bátorságára”, hangoztatja. Mint mondja, az oktatási paktumnak „forradalmi jellegűnek kell lennie". „Az oktatási paktum nem lehet egyszerű parancs, vagy a felvilágosult oktatásból kapott pozitivizmusok felelevenítése. Így folytatja: „Soha nem volt még ilyen nagy szükség arra, hogy az erőfeszítéseket egy széles körű oktatási szövetségben</w:t>
      </w:r>
      <w:r w:rsidRPr="00B27F2B">
        <w:rPr>
          <w:rFonts w:ascii="Times New Roman" w:hAnsi="Times New Roman" w:cs="Times New Roman"/>
          <w:i/>
          <w:sz w:val="24"/>
          <w:szCs w:val="24"/>
        </w:rPr>
        <w:t xml:space="preserve"> </w:t>
      </w:r>
      <w:r w:rsidRPr="00B27F2B">
        <w:rPr>
          <w:rFonts w:ascii="Times New Roman" w:hAnsi="Times New Roman" w:cs="Times New Roman"/>
          <w:sz w:val="24"/>
          <w:szCs w:val="24"/>
        </w:rPr>
        <w:t xml:space="preserve">egyesítsük, hogy érett embereket formáljunk, akik képesek legyőzni a széttagoltságot és az ellentéteket, és újraépíteni a kapcsolatok szövetét egy testvériesebb emberiség érdekében.” </w:t>
      </w:r>
      <w:r w:rsidRPr="00B27F2B">
        <w:rPr>
          <w:rFonts w:ascii="Times New Roman" w:hAnsi="Times New Roman" w:cs="Times New Roman"/>
          <w:sz w:val="24"/>
          <w:szCs w:val="24"/>
          <w:vertAlign w:val="superscript"/>
        </w:rPr>
        <w:footnoteReference w:id="30"/>
      </w:r>
    </w:p>
    <w:p w14:paraId="0000004F"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Az új neveléshez olyan pedagógusokra van szükség, akik képesek olyan pedagógiai elveken alapuló ökológiai etikát kialakítani, amely segíti a szolidaritásban, a felelősségben és az együttérzésen alapuló gondoskodásban való növekedést.</w:t>
      </w:r>
    </w:p>
    <w:p w14:paraId="00000050" w14:textId="77777777" w:rsidR="009848D6" w:rsidRPr="00B27F2B" w:rsidRDefault="00AC6DD6" w:rsidP="00B27F2B">
      <w:pPr>
        <w:spacing w:after="0" w:line="360" w:lineRule="auto"/>
        <w:rPr>
          <w:rFonts w:ascii="Times New Roman" w:hAnsi="Times New Roman" w:cs="Times New Roman"/>
          <w:sz w:val="24"/>
          <w:szCs w:val="24"/>
        </w:rPr>
      </w:pPr>
      <w:r w:rsidRPr="00B27F2B">
        <w:rPr>
          <w:rFonts w:ascii="Times New Roman" w:hAnsi="Times New Roman" w:cs="Times New Roman"/>
          <w:sz w:val="24"/>
          <w:szCs w:val="24"/>
        </w:rPr>
        <w:t>Ferenc pápa arra kéri a katolikus pedagógusokat, hogy tekintetüket mindig Jézusra szegezzék, hogy az segítse őket a mindennapi feladatokban és küzdelmekben. „Hogyan kerülhetjük el, hogy elveszítsük a reményt, és hogyan tápláljuk azt minden nap? Úgy, hogy tekintetünket Jézusra szegezzük, aki tanító és útitársunk” – mondta Ferenc pápa a pedagógusoknak.</w:t>
      </w:r>
      <w:r w:rsidRPr="00B27F2B">
        <w:rPr>
          <w:rFonts w:ascii="Times New Roman" w:hAnsi="Times New Roman" w:cs="Times New Roman"/>
          <w:sz w:val="24"/>
          <w:szCs w:val="24"/>
          <w:vertAlign w:val="superscript"/>
        </w:rPr>
        <w:footnoteReference w:id="31"/>
      </w:r>
    </w:p>
    <w:sectPr w:rsidR="009848D6" w:rsidRPr="00B27F2B">
      <w:pgSz w:w="11906" w:h="16838"/>
      <w:pgMar w:top="1417" w:right="1417" w:bottom="1417" w:left="1417"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46AC1" w14:textId="77777777" w:rsidR="009B5742" w:rsidRDefault="009B5742">
      <w:pPr>
        <w:spacing w:after="0" w:line="240" w:lineRule="auto"/>
      </w:pPr>
      <w:r>
        <w:separator/>
      </w:r>
    </w:p>
  </w:endnote>
  <w:endnote w:type="continuationSeparator" w:id="0">
    <w:p w14:paraId="2489ADD5" w14:textId="77777777" w:rsidR="009B5742" w:rsidRDefault="009B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FE3CFAEB-8E30-489D-95CF-8E792BF920B0}"/>
    <w:embedBold r:id="rId2" w:fontKey="{37799792-3D5B-4AD0-8DD0-DE6C1BC13164}"/>
    <w:embedItalic r:id="rId3" w:fontKey="{63C61049-AF99-41F9-983F-FD1AF2999DDE}"/>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4" w:fontKey="{BD981AA9-22DA-472E-A614-2A9FD01B9705}"/>
  </w:font>
  <w:font w:name="Calibri Light">
    <w:panose1 w:val="020F0302020204030204"/>
    <w:charset w:val="EE"/>
    <w:family w:val="swiss"/>
    <w:pitch w:val="variable"/>
    <w:sig w:usb0="E4002EFF" w:usb1="C200247B" w:usb2="00000009" w:usb3="00000000" w:csb0="000001FF" w:csb1="00000000"/>
    <w:embedRegular r:id="rId5" w:fontKey="{37787F43-994F-4CE7-8304-6992F55AF171}"/>
  </w:font>
  <w:font w:name="Times New Roman">
    <w:panose1 w:val="02020603050405020304"/>
    <w:charset w:val="EE"/>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A0366F94-3EAA-4A2A-80AB-17FDA18C509A}"/>
    <w:embedItalic r:id="rId7" w:fontKey="{95BB32DF-3C5B-4B32-A63C-C73C0164D7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AF739" w14:textId="77777777" w:rsidR="009B5742" w:rsidRDefault="009B5742">
      <w:pPr>
        <w:spacing w:after="0" w:line="240" w:lineRule="auto"/>
      </w:pPr>
      <w:r>
        <w:separator/>
      </w:r>
    </w:p>
  </w:footnote>
  <w:footnote w:type="continuationSeparator" w:id="0">
    <w:p w14:paraId="739A2EA0" w14:textId="77777777" w:rsidR="009B5742" w:rsidRDefault="009B5742">
      <w:pPr>
        <w:spacing w:after="0" w:line="240" w:lineRule="auto"/>
      </w:pPr>
      <w:r>
        <w:continuationSeparator/>
      </w:r>
    </w:p>
  </w:footnote>
  <w:footnote w:id="1">
    <w:p w14:paraId="00000051"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Video message on the occasion of the 20th anniversary of the “Federación Latinoamericana de Colegios de la Compañia de Jesús (FLACSI)</w:t>
      </w:r>
      <w:proofErr w:type="gramStart"/>
      <w:r>
        <w:rPr>
          <w:color w:val="000000"/>
          <w:sz w:val="20"/>
          <w:szCs w:val="20"/>
        </w:rPr>
        <w:t>”,.</w:t>
      </w:r>
      <w:proofErr w:type="gramEnd"/>
      <w:r>
        <w:rPr>
          <w:color w:val="000000"/>
          <w:sz w:val="20"/>
          <w:szCs w:val="20"/>
        </w:rPr>
        <w:t xml:space="preserve"> 2021. június 10. https://www.vatican.va/content/francesco/en/messages/pont-messages/2021/documents/20210610-flacsi.html</w:t>
      </w:r>
    </w:p>
  </w:footnote>
  <w:footnote w:id="2">
    <w:p w14:paraId="00000052"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Members of the Foundation “Gravissimum educationis”, 2018. június 25. https://www.vatican.va/content/francesco/en/speeches/2018/june/documents/papa-francesco_20180625_gravissimum-educationis.html</w:t>
      </w:r>
    </w:p>
  </w:footnote>
  <w:footnote w:id="3">
    <w:p w14:paraId="00000053"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Video message on the occasion of the meeting “Global compact on education”, 2020. október 15. https://www.vatican.va/content/francesco/en/events/event.dir.html/content/vaticanevents/en/2020/10/15/videomessaggio-globalcompactoneducation.html</w:t>
      </w:r>
    </w:p>
  </w:footnote>
  <w:footnote w:id="4">
    <w:p w14:paraId="00000054"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participants at the conference on “Education: the global compact”, 2020. február 7.  https://www.vatican.va/content/francesco/en/messages/pont-messages/2022/documents/20220921-messaggio-pattoeducativo.html</w:t>
      </w:r>
    </w:p>
  </w:footnote>
  <w:footnote w:id="5">
    <w:p w14:paraId="00000055"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Message to the 24th Inter-American Congress of Catholic Education, 206. január 13-15. </w:t>
      </w:r>
    </w:p>
  </w:footnote>
  <w:footnote w:id="6">
    <w:p w14:paraId="00000056"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Participants in the World Congress sponsored by the Congregation for Catholic Education, 2015. november 21. https://lecheiletrust.ie/wp-content/uploads/2016/01/Pope_Francesco_Speech_at_Congress_2015_November_-_English_translation2.pdf</w:t>
      </w:r>
    </w:p>
  </w:footnote>
  <w:footnote w:id="7">
    <w:p w14:paraId="00000057"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the Seminar on “New Forms of Fraternity in Solidarity, Inclusion, Integration and Innovation”, 2020. február 5. https://www.rivistadirittoereligioni.com/wp-content/uploads/2024/11/DAMBROSIO-ENG.pdf</w:t>
      </w:r>
    </w:p>
  </w:footnote>
  <w:footnote w:id="8">
    <w:p w14:paraId="00000058"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participants at the conference on “Education: the global compact”.</w:t>
      </w:r>
    </w:p>
  </w:footnote>
  <w:footnote w:id="9">
    <w:p w14:paraId="00000059"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Video message to Participants at the OIEC World Congress, 2019. június 5. https://www.vatican.va/content/francesco/en/messages/pont-messages/2019/documents/papa-francesco_20190608_videomessaggio-oiec.html </w:t>
      </w:r>
    </w:p>
  </w:footnote>
  <w:footnote w:id="10">
    <w:p w14:paraId="0000005A"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the Participants in the World Congress sponsored by the Congregation for Catholic Education, op. cit.</w:t>
      </w:r>
    </w:p>
  </w:footnote>
  <w:footnote w:id="11">
    <w:p w14:paraId="0000005B"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u. o.</w:t>
      </w:r>
    </w:p>
  </w:footnote>
  <w:footnote w:id="12">
    <w:p w14:paraId="0000005C"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Members of the Diplomatic Corps Accredited to the Holy See for the Presentation of New Year’s Greetings, January 9, 2020.</w:t>
      </w:r>
    </w:p>
  </w:footnote>
  <w:footnote w:id="13">
    <w:p w14:paraId="0000005D"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Meeting with the world of school and university, Quito, July 7, 2015.</w:t>
      </w:r>
    </w:p>
  </w:footnote>
  <w:footnote w:id="14">
    <w:p w14:paraId="0000005E"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participants at the conference on “Education: the global compact</w:t>
      </w:r>
    </w:p>
  </w:footnote>
  <w:footnote w:id="15">
    <w:p w14:paraId="0000005F"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the participants in the world congress sponsored by the Congregation for Catholic Education</w:t>
      </w:r>
    </w:p>
  </w:footnote>
  <w:footnote w:id="16">
    <w:p w14:paraId="00000060"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at the Closing of the Fourth World Educational Congress of “Scholas occurrentes,” February 5, 2015.</w:t>
      </w:r>
    </w:p>
  </w:footnote>
  <w:footnote w:id="17">
    <w:p w14:paraId="00000061"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Video message on the occasion of the meeting “Global compact on education”</w:t>
      </w:r>
    </w:p>
  </w:footnote>
  <w:footnote w:id="18">
    <w:p w14:paraId="00000062"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Congregation for Catholic Education, Global Compact on Education. Instrumentum laboris, October 15, 2020: “The Vision – 1. Unity of difference: a new thinking”</w:t>
      </w:r>
    </w:p>
  </w:footnote>
  <w:footnote w:id="19">
    <w:p w14:paraId="00000063"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at the Closing of the Fourth World Educational Congress of “Scholas Occurrentes”,</w:t>
      </w:r>
    </w:p>
  </w:footnote>
  <w:footnote w:id="20">
    <w:p w14:paraId="00000064"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Message to the 24th Inter-American Congress of Catholic Education</w:t>
      </w:r>
    </w:p>
  </w:footnote>
  <w:footnote w:id="21">
    <w:p w14:paraId="00000065"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participants at the conference on “Education: the global compact”,</w:t>
      </w:r>
    </w:p>
  </w:footnote>
  <w:footnote w:id="22">
    <w:p w14:paraId="00000066"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Congregation for Catholic Education, Global Compact on Education, op. cit.: “The Context – 1. The Breakdown of Intergenerational Solidarity”.</w:t>
      </w:r>
    </w:p>
  </w:footnote>
  <w:footnote w:id="23">
    <w:p w14:paraId="00000067"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to participants at the conference on “Education: the global compact”,</w:t>
      </w:r>
    </w:p>
  </w:footnote>
  <w:footnote w:id="24">
    <w:p w14:paraId="00000068"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of his holiness Pope Francis to Members of the Gravissimum Educationis Foundation 25 June 2018. https://www.vatican.va/content/francesco/en/speeches/2018/june/documents/papa-francesco_20180625_gravissimum-educationis.html</w:t>
      </w:r>
    </w:p>
    <w:p w14:paraId="00000069" w14:textId="77777777" w:rsidR="009848D6" w:rsidRDefault="009848D6">
      <w:pPr>
        <w:pBdr>
          <w:top w:val="nil"/>
          <w:left w:val="nil"/>
          <w:bottom w:val="nil"/>
          <w:right w:val="nil"/>
          <w:between w:val="nil"/>
        </w:pBdr>
        <w:spacing w:after="0" w:line="240" w:lineRule="auto"/>
        <w:rPr>
          <w:color w:val="000000"/>
          <w:sz w:val="20"/>
          <w:szCs w:val="20"/>
        </w:rPr>
      </w:pPr>
    </w:p>
  </w:footnote>
  <w:footnote w:id="25">
    <w:p w14:paraId="0000006A"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Pope Francis calls for Global Compact on Education (15.10.2020) </w:t>
      </w:r>
    </w:p>
  </w:footnote>
  <w:footnote w:id="26">
    <w:p w14:paraId="0000006B"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Congregation for Catholic Education, Global Compact on Education, op. cit.: “The Vision – 1. Unity in Difference: A New Thinking”.</w:t>
      </w:r>
    </w:p>
  </w:footnote>
  <w:footnote w:id="27">
    <w:p w14:paraId="0000006C"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of his holiness Pope Francis to Members of the Gravissimum Educationis Foundation 25 June 2018. https://www.vatican.va/content/francesco/en/speeches/2018/june/documents/papa-francesco_20180625_gravissimum-educationis.html</w:t>
      </w:r>
    </w:p>
    <w:p w14:paraId="0000006D" w14:textId="77777777" w:rsidR="009848D6" w:rsidRDefault="009848D6">
      <w:pPr>
        <w:pBdr>
          <w:top w:val="nil"/>
          <w:left w:val="nil"/>
          <w:bottom w:val="nil"/>
          <w:right w:val="nil"/>
          <w:between w:val="nil"/>
        </w:pBdr>
        <w:spacing w:after="0" w:line="240" w:lineRule="auto"/>
        <w:rPr>
          <w:color w:val="000000"/>
          <w:sz w:val="20"/>
          <w:szCs w:val="20"/>
        </w:rPr>
      </w:pPr>
    </w:p>
  </w:footnote>
  <w:footnote w:id="28">
    <w:p w14:paraId="0000006E"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of his Holiness Pope Francis to the participants of the world congress: “educating today and tomorrow. a renewing </w:t>
      </w:r>
      <w:proofErr w:type="gramStart"/>
      <w:r>
        <w:rPr>
          <w:color w:val="000000"/>
          <w:sz w:val="20"/>
          <w:szCs w:val="20"/>
        </w:rPr>
        <w:t>passion”organized</w:t>
      </w:r>
      <w:proofErr w:type="gramEnd"/>
      <w:r>
        <w:rPr>
          <w:color w:val="000000"/>
          <w:sz w:val="20"/>
          <w:szCs w:val="20"/>
        </w:rPr>
        <w:t xml:space="preserve"> by the congregation for catholic education (degli istituti di studi) https://docs.google.com/viewer?url=https%3A%2F%2Flecheiletrust.ie%2Fwp-content%2Fuploads%2F2016%2F01%2FPope_Francesco_Speech_at_Congress_2015_November_-_English_translation2.pdf</w:t>
      </w:r>
    </w:p>
  </w:footnote>
  <w:footnote w:id="29">
    <w:p w14:paraId="0000006F"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Video Message of His Holiness Pope Francis on the occasion of the meeting organised by the Congregation for Catholic Education: “Global Compact on Education. Together to look beyond” 2020. október 15.</w:t>
      </w:r>
    </w:p>
  </w:footnote>
  <w:footnote w:id="30">
    <w:p w14:paraId="00000070"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Address of his Holiness Pope Francis to participants in the Plenary Assembly Of the Congregation for Catholic Education (for educational institutions). 2020. február 20.</w:t>
      </w:r>
    </w:p>
  </w:footnote>
  <w:footnote w:id="31">
    <w:p w14:paraId="00000071" w14:textId="77777777" w:rsidR="009848D6" w:rsidRDefault="00AC6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Pope to educators: Amid daily struggles, keep eyes on Christ https://www.vaticannews.va/en/pope/news/2025-01/pope-francis-bullying-an-attitude-that-leads-to-warfare.html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6D0466"/>
    <w:multiLevelType w:val="multilevel"/>
    <w:tmpl w:val="C5109C4C"/>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1923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8D6"/>
    <w:rsid w:val="001003B9"/>
    <w:rsid w:val="00315E29"/>
    <w:rsid w:val="009848D6"/>
    <w:rsid w:val="009B5742"/>
    <w:rsid w:val="00A4553E"/>
    <w:rsid w:val="00A478D9"/>
    <w:rsid w:val="00AC6DD6"/>
    <w:rsid w:val="00B27F2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75AA6"/>
  <w15:docId w15:val="{27B45E5E-04A0-4EA6-8B4B-85B032612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405B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semiHidden/>
    <w:unhideWhenUsed/>
    <w:qFormat/>
    <w:rsid w:val="00405B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semiHidden/>
    <w:unhideWhenUsed/>
    <w:qFormat/>
    <w:rsid w:val="00405B59"/>
    <w:pPr>
      <w:keepNext/>
      <w:keepLines/>
      <w:spacing w:before="160" w:after="8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semiHidden/>
    <w:unhideWhenUsed/>
    <w:qFormat/>
    <w:rsid w:val="00405B59"/>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405B59"/>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405B59"/>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05B59"/>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405B59"/>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405B59"/>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link w:val="CmChar"/>
    <w:uiPriority w:val="10"/>
    <w:qFormat/>
    <w:rsid w:val="00405B59"/>
    <w:pPr>
      <w:spacing w:after="80" w:line="240" w:lineRule="auto"/>
      <w:contextualSpacing/>
    </w:pPr>
    <w:rPr>
      <w:rFonts w:asciiTheme="majorHAnsi" w:eastAsiaTheme="majorEastAsia" w:hAnsiTheme="majorHAnsi" w:cstheme="majorBidi"/>
      <w:spacing w:val="-10"/>
      <w:sz w:val="56"/>
      <w:szCs w:val="56"/>
    </w:rPr>
  </w:style>
  <w:style w:type="character" w:customStyle="1" w:styleId="Cmsor1Char">
    <w:name w:val="Címsor 1 Char"/>
    <w:basedOn w:val="Bekezdsalapbettpusa"/>
    <w:link w:val="Cmsor1"/>
    <w:uiPriority w:val="9"/>
    <w:qFormat/>
    <w:rsid w:val="00405B59"/>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semiHidden/>
    <w:qFormat/>
    <w:rsid w:val="00405B59"/>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semiHidden/>
    <w:qFormat/>
    <w:rsid w:val="00405B59"/>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semiHidden/>
    <w:qFormat/>
    <w:rsid w:val="00405B59"/>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qFormat/>
    <w:rsid w:val="00405B59"/>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qFormat/>
    <w:rsid w:val="00405B59"/>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qFormat/>
    <w:rsid w:val="00405B59"/>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qFormat/>
    <w:rsid w:val="00405B59"/>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qFormat/>
    <w:rsid w:val="00405B59"/>
    <w:rPr>
      <w:rFonts w:eastAsiaTheme="majorEastAsia" w:cstheme="majorBidi"/>
      <w:color w:val="272727" w:themeColor="text1" w:themeTint="D8"/>
    </w:rPr>
  </w:style>
  <w:style w:type="character" w:customStyle="1" w:styleId="CmChar">
    <w:name w:val="Cím Char"/>
    <w:basedOn w:val="Bekezdsalapbettpusa"/>
    <w:link w:val="Cm"/>
    <w:uiPriority w:val="10"/>
    <w:qFormat/>
    <w:rsid w:val="00405B59"/>
    <w:rPr>
      <w:rFonts w:asciiTheme="majorHAnsi" w:eastAsiaTheme="majorEastAsia" w:hAnsiTheme="majorHAnsi" w:cstheme="majorBidi"/>
      <w:spacing w:val="-10"/>
      <w:kern w:val="2"/>
      <w:sz w:val="56"/>
      <w:szCs w:val="56"/>
    </w:rPr>
  </w:style>
  <w:style w:type="character" w:customStyle="1" w:styleId="AlcmChar">
    <w:name w:val="Alcím Char"/>
    <w:basedOn w:val="Bekezdsalapbettpusa"/>
    <w:link w:val="Alcm"/>
    <w:uiPriority w:val="11"/>
    <w:qFormat/>
    <w:rsid w:val="00405B59"/>
    <w:rPr>
      <w:rFonts w:eastAsiaTheme="majorEastAsia" w:cstheme="majorBidi"/>
      <w:color w:val="595959" w:themeColor="text1" w:themeTint="A6"/>
      <w:spacing w:val="15"/>
      <w:sz w:val="28"/>
      <w:szCs w:val="28"/>
    </w:rPr>
  </w:style>
  <w:style w:type="character" w:customStyle="1" w:styleId="IdzetChar">
    <w:name w:val="Idézet Char"/>
    <w:basedOn w:val="Bekezdsalapbettpusa"/>
    <w:link w:val="Idzet"/>
    <w:uiPriority w:val="29"/>
    <w:qFormat/>
    <w:rsid w:val="00405B59"/>
    <w:rPr>
      <w:i/>
      <w:iCs/>
      <w:color w:val="404040" w:themeColor="text1" w:themeTint="BF"/>
    </w:rPr>
  </w:style>
  <w:style w:type="character" w:styleId="Erskiemels">
    <w:name w:val="Intense Emphasis"/>
    <w:basedOn w:val="Bekezdsalapbettpusa"/>
    <w:uiPriority w:val="21"/>
    <w:qFormat/>
    <w:rsid w:val="00405B59"/>
    <w:rPr>
      <w:i/>
      <w:iCs/>
      <w:color w:val="2F5496" w:themeColor="accent1" w:themeShade="BF"/>
    </w:rPr>
  </w:style>
  <w:style w:type="character" w:customStyle="1" w:styleId="KiemeltidzetChar">
    <w:name w:val="Kiemelt idézet Char"/>
    <w:basedOn w:val="Bekezdsalapbettpusa"/>
    <w:link w:val="Kiemeltidzet"/>
    <w:uiPriority w:val="30"/>
    <w:qFormat/>
    <w:rsid w:val="00405B59"/>
    <w:rPr>
      <w:i/>
      <w:iCs/>
      <w:color w:val="2F5496" w:themeColor="accent1" w:themeShade="BF"/>
    </w:rPr>
  </w:style>
  <w:style w:type="character" w:styleId="Ershivatkozs">
    <w:name w:val="Intense Reference"/>
    <w:basedOn w:val="Bekezdsalapbettpusa"/>
    <w:uiPriority w:val="32"/>
    <w:qFormat/>
    <w:rsid w:val="00405B59"/>
    <w:rPr>
      <w:b/>
      <w:bCs/>
      <w:smallCaps/>
      <w:color w:val="2F5496" w:themeColor="accent1" w:themeShade="BF"/>
      <w:spacing w:val="5"/>
    </w:rPr>
  </w:style>
  <w:style w:type="character" w:styleId="Hiperhivatkozs">
    <w:name w:val="Hyperlink"/>
    <w:basedOn w:val="Bekezdsalapbettpusa"/>
    <w:uiPriority w:val="99"/>
    <w:unhideWhenUsed/>
    <w:rsid w:val="00405B59"/>
    <w:rPr>
      <w:color w:val="0563C1" w:themeColor="hyperlink"/>
      <w:u w:val="single"/>
    </w:rPr>
  </w:style>
  <w:style w:type="character" w:styleId="Feloldatlanmegemlts">
    <w:name w:val="Unresolved Mention"/>
    <w:basedOn w:val="Bekezdsalapbettpusa"/>
    <w:uiPriority w:val="99"/>
    <w:semiHidden/>
    <w:unhideWhenUsed/>
    <w:qFormat/>
    <w:rsid w:val="00405B59"/>
    <w:rPr>
      <w:color w:val="605E5C"/>
      <w:shd w:val="clear" w:color="auto" w:fill="E1DFDD"/>
    </w:rPr>
  </w:style>
  <w:style w:type="character" w:styleId="Mrltotthiperhivatkozs">
    <w:name w:val="FollowedHyperlink"/>
    <w:rPr>
      <w:color w:val="800000"/>
      <w:u w:val="single"/>
    </w:rPr>
  </w:style>
  <w:style w:type="paragraph" w:customStyle="1" w:styleId="Cmsor">
    <w:name w:val="Címsor"/>
    <w:basedOn w:val="Norml"/>
    <w:next w:val="Szvegtrzs"/>
    <w:qFormat/>
    <w:pPr>
      <w:keepNext/>
      <w:spacing w:before="240" w:after="120"/>
    </w:pPr>
    <w:rPr>
      <w:rFonts w:ascii="Times New Roman" w:eastAsia="Microsoft YaHei" w:hAnsi="Times New Roman" w:cs="Lucida Sans"/>
      <w:sz w:val="28"/>
      <w:szCs w:val="28"/>
    </w:rPr>
  </w:style>
  <w:style w:type="paragraph" w:styleId="Szvegtrzs">
    <w:name w:val="Body Text"/>
    <w:basedOn w:val="Norml"/>
    <w:pPr>
      <w:spacing w:after="140" w:line="276" w:lineRule="auto"/>
    </w:pPr>
  </w:style>
  <w:style w:type="paragraph" w:styleId="Lista">
    <w:name w:val="List"/>
    <w:basedOn w:val="Szvegtrzs"/>
    <w:rPr>
      <w:rFonts w:ascii="Times New Roman" w:hAnsi="Times New Roman" w:cs="Lucida Sans"/>
    </w:rPr>
  </w:style>
  <w:style w:type="paragraph" w:styleId="Kpalrs">
    <w:name w:val="caption"/>
    <w:basedOn w:val="Norml"/>
    <w:qFormat/>
    <w:pPr>
      <w:suppressLineNumbers/>
      <w:spacing w:before="120" w:after="120"/>
    </w:pPr>
    <w:rPr>
      <w:rFonts w:ascii="Times New Roman" w:hAnsi="Times New Roman" w:cs="Lucida Sans"/>
      <w:i/>
      <w:iCs/>
      <w:sz w:val="24"/>
      <w:szCs w:val="24"/>
    </w:rPr>
  </w:style>
  <w:style w:type="paragraph" w:customStyle="1" w:styleId="Trgymutat">
    <w:name w:val="Tárgymutató"/>
    <w:basedOn w:val="Norml"/>
    <w:qFormat/>
    <w:pPr>
      <w:suppressLineNumbers/>
    </w:pPr>
    <w:rPr>
      <w:rFonts w:ascii="Times New Roman" w:hAnsi="Times New Roman" w:cs="Lucida Sans"/>
    </w:rPr>
  </w:style>
  <w:style w:type="paragraph" w:styleId="Alcm">
    <w:name w:val="Subtitle"/>
    <w:basedOn w:val="Norml"/>
    <w:next w:val="Norml"/>
    <w:link w:val="AlcmChar"/>
    <w:uiPriority w:val="11"/>
    <w:qFormat/>
    <w:rPr>
      <w:color w:val="595959"/>
      <w:sz w:val="28"/>
      <w:szCs w:val="28"/>
    </w:rPr>
  </w:style>
  <w:style w:type="paragraph" w:styleId="Idzet">
    <w:name w:val="Quote"/>
    <w:basedOn w:val="Norml"/>
    <w:next w:val="Norml"/>
    <w:link w:val="IdzetChar"/>
    <w:uiPriority w:val="29"/>
    <w:qFormat/>
    <w:rsid w:val="00405B59"/>
    <w:pPr>
      <w:spacing w:before="160"/>
      <w:jc w:val="center"/>
    </w:pPr>
    <w:rPr>
      <w:i/>
      <w:iCs/>
      <w:color w:val="404040" w:themeColor="text1" w:themeTint="BF"/>
    </w:rPr>
  </w:style>
  <w:style w:type="paragraph" w:styleId="Listaszerbekezds">
    <w:name w:val="List Paragraph"/>
    <w:basedOn w:val="Norml"/>
    <w:uiPriority w:val="34"/>
    <w:qFormat/>
    <w:rsid w:val="00405B59"/>
    <w:pPr>
      <w:ind w:left="720"/>
      <w:contextualSpacing/>
    </w:pPr>
  </w:style>
  <w:style w:type="paragraph" w:styleId="Kiemeltidzet">
    <w:name w:val="Intense Quote"/>
    <w:basedOn w:val="Norml"/>
    <w:next w:val="Norml"/>
    <w:link w:val="KiemeltidzetChar"/>
    <w:uiPriority w:val="30"/>
    <w:qFormat/>
    <w:rsid w:val="00405B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numbering" w:customStyle="1" w:styleId="Nincslista">
    <w:name w:val="Nincs lista"/>
    <w:uiPriority w:val="99"/>
    <w:semiHidden/>
    <w:unhideWhenUsed/>
    <w:qFormat/>
  </w:style>
  <w:style w:type="paragraph" w:styleId="Lbjegyzetszveg">
    <w:name w:val="footnote text"/>
    <w:basedOn w:val="Norml"/>
    <w:link w:val="LbjegyzetszvegChar"/>
    <w:uiPriority w:val="99"/>
    <w:unhideWhenUsed/>
    <w:rsid w:val="003E0633"/>
    <w:pPr>
      <w:spacing w:after="0" w:line="240" w:lineRule="auto"/>
    </w:pPr>
    <w:rPr>
      <w:sz w:val="20"/>
      <w:szCs w:val="20"/>
    </w:rPr>
  </w:style>
  <w:style w:type="character" w:customStyle="1" w:styleId="LbjegyzetszvegChar">
    <w:name w:val="Lábjegyzetszöveg Char"/>
    <w:basedOn w:val="Bekezdsalapbettpusa"/>
    <w:link w:val="Lbjegyzetszveg"/>
    <w:uiPriority w:val="99"/>
    <w:rsid w:val="003E0633"/>
    <w:rPr>
      <w:sz w:val="20"/>
      <w:szCs w:val="20"/>
    </w:rPr>
  </w:style>
  <w:style w:type="character" w:styleId="Lbjegyzet-hivatkozs">
    <w:name w:val="footnote reference"/>
    <w:basedOn w:val="Bekezdsalapbettpusa"/>
    <w:uiPriority w:val="99"/>
    <w:semiHidden/>
    <w:unhideWhenUsed/>
    <w:rsid w:val="003E0633"/>
    <w:rPr>
      <w:vertAlign w:val="superscript"/>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209365">
      <w:bodyDiv w:val="1"/>
      <w:marLeft w:val="0"/>
      <w:marRight w:val="0"/>
      <w:marTop w:val="0"/>
      <w:marBottom w:val="0"/>
      <w:divBdr>
        <w:top w:val="none" w:sz="0" w:space="0" w:color="auto"/>
        <w:left w:val="none" w:sz="0" w:space="0" w:color="auto"/>
        <w:bottom w:val="none" w:sz="0" w:space="0" w:color="auto"/>
        <w:right w:val="none" w:sz="0" w:space="0" w:color="auto"/>
      </w:divBdr>
    </w:div>
    <w:div w:id="1823422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é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RYCJuo8/ZvVV9AEOQ7MCHGLwFg==">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5762</Words>
  <Characters>32847</Characters>
  <Application>Microsoft Office Word</Application>
  <DocSecurity>0</DocSecurity>
  <Lines>273</Lines>
  <Paragraphs>77</Paragraphs>
  <ScaleCrop>false</ScaleCrop>
  <Company/>
  <LinksUpToDate>false</LinksUpToDate>
  <CharactersWithSpaces>38532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Tamas Ronay</dc:creator>
  <cp:lastModifiedBy>Horváth Karina</cp:lastModifiedBy>
  <cp:revision>4</cp:revision>
  <dcterms:created xsi:type="dcterms:W3CDTF">2025-04-13T16:56:00Z</dcterms:created>
  <dcterms:modified xsi:type="dcterms:W3CDTF">2025-04-22T06:38:00Z</dcterms:modified>
</cp:coreProperties>
</file>